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0C54" w14:textId="77777777" w:rsidR="001B1698" w:rsidRPr="001E0D10" w:rsidRDefault="00000000" w:rsidP="001E0D10">
      <w:pPr>
        <w:jc w:val="center"/>
        <w:rPr>
          <w:rFonts w:asciiTheme="minorHAnsi" w:hAnsiTheme="minorHAnsi" w:cstheme="minorHAnsi"/>
          <w:sz w:val="32"/>
          <w:szCs w:val="32"/>
        </w:rPr>
      </w:pPr>
      <w:r w:rsidRPr="001E0D10">
        <w:rPr>
          <w:rFonts w:asciiTheme="minorHAnsi" w:hAnsiTheme="minorHAnsi" w:cstheme="minorHAnsi"/>
          <w:b/>
          <w:bCs/>
          <w:color w:val="1A1A2E"/>
          <w:sz w:val="32"/>
          <w:szCs w:val="32"/>
        </w:rPr>
        <w:t>Rajender Naik G</w:t>
      </w:r>
    </w:p>
    <w:p w14:paraId="1F3CDDD1" w14:textId="77777777" w:rsidR="001B1698" w:rsidRPr="001E0D10" w:rsidRDefault="00000000" w:rsidP="001E0D10">
      <w:pPr>
        <w:jc w:val="center"/>
        <w:rPr>
          <w:rFonts w:asciiTheme="minorHAnsi" w:hAnsiTheme="minorHAnsi" w:cstheme="minorHAnsi"/>
        </w:rPr>
      </w:pPr>
      <w:r w:rsidRPr="001E0D10">
        <w:rPr>
          <w:rFonts w:asciiTheme="minorHAnsi" w:hAnsiTheme="minorHAnsi" w:cstheme="minorHAnsi"/>
          <w:b/>
          <w:bCs/>
          <w:color w:val="1A56A0"/>
          <w:sz w:val="26"/>
          <w:szCs w:val="26"/>
        </w:rPr>
        <w:t>AI Product Manager</w:t>
      </w:r>
    </w:p>
    <w:p w14:paraId="7D165298" w14:textId="726AEB68" w:rsidR="001B1698" w:rsidRPr="001E0D10" w:rsidRDefault="00000000" w:rsidP="001E0D10">
      <w:pPr>
        <w:jc w:val="center"/>
        <w:rPr>
          <w:rFonts w:asciiTheme="minorHAnsi" w:hAnsiTheme="minorHAnsi" w:cstheme="minorHAnsi"/>
        </w:rPr>
      </w:pPr>
      <w:r w:rsidRPr="001E0D10">
        <w:rPr>
          <w:rFonts w:asciiTheme="minorHAnsi" w:hAnsiTheme="minorHAnsi" w:cstheme="minorHAnsi"/>
          <w:color w:val="1A1A2E"/>
        </w:rPr>
        <w:t>Texas, USA  |  (</w:t>
      </w:r>
      <w:r w:rsidR="001E0D10">
        <w:rPr>
          <w:rFonts w:asciiTheme="minorHAnsi" w:hAnsiTheme="minorHAnsi" w:cstheme="minorHAnsi"/>
          <w:color w:val="1A1A2E"/>
        </w:rPr>
        <w:t>551)208-2001</w:t>
      </w:r>
      <w:r w:rsidRPr="001E0D10">
        <w:rPr>
          <w:rFonts w:asciiTheme="minorHAnsi" w:hAnsiTheme="minorHAnsi" w:cstheme="minorHAnsi"/>
          <w:color w:val="1A1A2E"/>
        </w:rPr>
        <w:t xml:space="preserve">|  rajjrajender2112@gmail.com  |  </w:t>
      </w:r>
      <w:hyperlink r:id="rId5" w:history="1">
        <w:r w:rsidR="001B1698" w:rsidRPr="001E0D10">
          <w:rPr>
            <w:rFonts w:asciiTheme="minorHAnsi" w:hAnsiTheme="minorHAnsi" w:cstheme="minorHAnsi"/>
            <w:color w:val="1A56A0"/>
            <w:u w:val="single"/>
          </w:rPr>
          <w:t>LinkedIn</w:t>
        </w:r>
      </w:hyperlink>
      <w:r w:rsidRPr="001E0D10">
        <w:rPr>
          <w:rFonts w:asciiTheme="minorHAnsi" w:hAnsiTheme="minorHAnsi" w:cstheme="minorHAnsi"/>
          <w:color w:val="1A1A2E"/>
        </w:rPr>
        <w:t xml:space="preserve">  |  </w:t>
      </w:r>
      <w:hyperlink r:id="rId6" w:history="1">
        <w:r w:rsidR="001B1698" w:rsidRPr="001E0D10">
          <w:rPr>
            <w:rFonts w:asciiTheme="minorHAnsi" w:hAnsiTheme="minorHAnsi" w:cstheme="minorHAnsi"/>
            <w:color w:val="1A56A0"/>
            <w:u w:val="single"/>
          </w:rPr>
          <w:t>GitHub</w:t>
        </w:r>
      </w:hyperlink>
    </w:p>
    <w:p w14:paraId="5C6B8FD9" w14:textId="77777777" w:rsidR="001B1698" w:rsidRPr="001E0D10" w:rsidRDefault="00000000">
      <w:pPr>
        <w:pBdr>
          <w:bottom w:val="single" w:sz="8" w:space="2" w:color="1A56A0"/>
        </w:pBdr>
        <w:spacing w:before="200" w:after="80"/>
        <w:rPr>
          <w:rFonts w:asciiTheme="minorHAnsi" w:hAnsiTheme="minorHAnsi" w:cstheme="minorHAnsi"/>
        </w:rPr>
      </w:pPr>
      <w:r w:rsidRPr="001E0D10">
        <w:rPr>
          <w:rFonts w:asciiTheme="minorHAnsi" w:hAnsiTheme="minorHAnsi" w:cstheme="minorHAnsi"/>
          <w:b/>
          <w:bCs/>
          <w:caps/>
          <w:color w:val="1A56A0"/>
          <w:sz w:val="24"/>
          <w:szCs w:val="24"/>
        </w:rPr>
        <w:t>Professional Summary</w:t>
      </w:r>
    </w:p>
    <w:p w14:paraId="257A50C6" w14:textId="4A66D8D9" w:rsidR="001B1698" w:rsidRPr="001E0D10" w:rsidRDefault="00000000" w:rsidP="00E84F89">
      <w:pPr>
        <w:spacing w:line="300" w:lineRule="auto"/>
        <w:jc w:val="both"/>
        <w:rPr>
          <w:rFonts w:asciiTheme="minorHAnsi" w:hAnsiTheme="minorHAnsi" w:cstheme="minorHAnsi"/>
        </w:rPr>
      </w:pPr>
      <w:r w:rsidRPr="001E0D10">
        <w:rPr>
          <w:rFonts w:asciiTheme="minorHAnsi" w:hAnsiTheme="minorHAnsi" w:cstheme="minorHAnsi"/>
          <w:color w:val="1A1A2E"/>
        </w:rPr>
        <w:t xml:space="preserve">AI Product Manager with a technical foundation in AI/ML engineering and a Master’s in Business Analytics. Over the past two years I’ve owned product strategy, roadmap, and cross-functional delivery for two LLM-powered B2B products at Vitharka — running discovery, writing PRDs, defining success metrics, and partnering with engineering through ship. Before that I shipped </w:t>
      </w:r>
      <w:r w:rsidR="001E0D10" w:rsidRPr="001E0D10">
        <w:rPr>
          <w:rFonts w:asciiTheme="minorHAnsi" w:hAnsiTheme="minorHAnsi" w:cstheme="minorHAnsi"/>
          <w:color w:val="1A1A2E"/>
        </w:rPr>
        <w:t>2</w:t>
      </w:r>
      <w:r w:rsidRPr="001E0D10">
        <w:rPr>
          <w:rFonts w:asciiTheme="minorHAnsi" w:hAnsiTheme="minorHAnsi" w:cstheme="minorHAnsi"/>
          <w:color w:val="1A1A2E"/>
        </w:rPr>
        <w:t>+ years of production software as an AI/ML engineer, which means I can talk to engineers without a translator and debate trade-offs in the same language they use. I understand how AI systems work at the code level and how people actually use them at the human level. Most PMs come from one side and learn to work with the other. I’ve lived in both.</w:t>
      </w:r>
    </w:p>
    <w:p w14:paraId="607986B5" w14:textId="77777777" w:rsidR="001B1698" w:rsidRPr="001E0D10" w:rsidRDefault="00000000" w:rsidP="001E0D10">
      <w:pPr>
        <w:pBdr>
          <w:bottom w:val="single" w:sz="8" w:space="2" w:color="1A56A0"/>
        </w:pBdr>
        <w:rPr>
          <w:rFonts w:asciiTheme="minorHAnsi" w:hAnsiTheme="minorHAnsi" w:cstheme="minorHAnsi"/>
        </w:rPr>
      </w:pPr>
      <w:r w:rsidRPr="001E0D10">
        <w:rPr>
          <w:rFonts w:asciiTheme="minorHAnsi" w:hAnsiTheme="minorHAnsi" w:cstheme="minorHAnsi"/>
          <w:b/>
          <w:bCs/>
          <w:caps/>
          <w:color w:val="1A56A0"/>
          <w:sz w:val="24"/>
          <w:szCs w:val="24"/>
        </w:rPr>
        <w:t>Core Competencies</w:t>
      </w:r>
    </w:p>
    <w:p w14:paraId="3131B23C" w14:textId="77777777" w:rsidR="001B1698" w:rsidRPr="001E0D10" w:rsidRDefault="00000000">
      <w:pPr>
        <w:spacing w:before="50" w:after="50"/>
        <w:rPr>
          <w:rFonts w:asciiTheme="minorHAnsi" w:hAnsiTheme="minorHAnsi" w:cstheme="minorHAnsi"/>
        </w:rPr>
      </w:pPr>
      <w:r w:rsidRPr="001E0D10">
        <w:rPr>
          <w:rFonts w:asciiTheme="minorHAnsi" w:hAnsiTheme="minorHAnsi" w:cstheme="minorHAnsi"/>
          <w:b/>
          <w:bCs/>
          <w:color w:val="1A1A2E"/>
        </w:rPr>
        <w:t xml:space="preserve">Product Strategy &amp; Roadmap:  </w:t>
      </w:r>
      <w:r w:rsidRPr="001E0D10">
        <w:rPr>
          <w:rFonts w:asciiTheme="minorHAnsi" w:hAnsiTheme="minorHAnsi" w:cstheme="minorHAnsi"/>
          <w:color w:val="1A1A2E"/>
        </w:rPr>
        <w:t xml:space="preserve">Product Discovery, PRD Writing, OKR/KPI Definition, Prioritization Frameworks (RICE, </w:t>
      </w:r>
      <w:proofErr w:type="spellStart"/>
      <w:r w:rsidRPr="001E0D10">
        <w:rPr>
          <w:rFonts w:asciiTheme="minorHAnsi" w:hAnsiTheme="minorHAnsi" w:cstheme="minorHAnsi"/>
          <w:color w:val="1A1A2E"/>
        </w:rPr>
        <w:t>MoSCoW</w:t>
      </w:r>
      <w:proofErr w:type="spellEnd"/>
      <w:r w:rsidRPr="001E0D10">
        <w:rPr>
          <w:rFonts w:asciiTheme="minorHAnsi" w:hAnsiTheme="minorHAnsi" w:cstheme="minorHAnsi"/>
          <w:color w:val="1A1A2E"/>
        </w:rPr>
        <w:t>), Competitive Analysis</w:t>
      </w:r>
    </w:p>
    <w:p w14:paraId="5A8F7186" w14:textId="77777777" w:rsidR="001B1698" w:rsidRPr="001E0D10" w:rsidRDefault="00000000">
      <w:pPr>
        <w:spacing w:before="50" w:after="50"/>
        <w:rPr>
          <w:rFonts w:asciiTheme="minorHAnsi" w:hAnsiTheme="minorHAnsi" w:cstheme="minorHAnsi"/>
        </w:rPr>
      </w:pPr>
      <w:r w:rsidRPr="001E0D10">
        <w:rPr>
          <w:rFonts w:asciiTheme="minorHAnsi" w:hAnsiTheme="minorHAnsi" w:cstheme="minorHAnsi"/>
          <w:b/>
          <w:bCs/>
          <w:color w:val="1A1A2E"/>
        </w:rPr>
        <w:t xml:space="preserve">AI/ML Product:  </w:t>
      </w:r>
      <w:r w:rsidRPr="001E0D10">
        <w:rPr>
          <w:rFonts w:asciiTheme="minorHAnsi" w:hAnsiTheme="minorHAnsi" w:cstheme="minorHAnsi"/>
          <w:color w:val="1A1A2E"/>
        </w:rPr>
        <w:t>LLM Product Design, RAG Architectures, Prompt Engineering, AI Workflow Orchestration, Model Evaluation</w:t>
      </w:r>
    </w:p>
    <w:p w14:paraId="4C0317B1" w14:textId="77777777" w:rsidR="001B1698" w:rsidRPr="001E0D10" w:rsidRDefault="00000000">
      <w:pPr>
        <w:spacing w:before="50" w:after="50"/>
        <w:rPr>
          <w:rFonts w:asciiTheme="minorHAnsi" w:hAnsiTheme="minorHAnsi" w:cstheme="minorHAnsi"/>
        </w:rPr>
      </w:pPr>
      <w:r w:rsidRPr="001E0D10">
        <w:rPr>
          <w:rFonts w:asciiTheme="minorHAnsi" w:hAnsiTheme="minorHAnsi" w:cstheme="minorHAnsi"/>
          <w:b/>
          <w:bCs/>
          <w:color w:val="1A1A2E"/>
        </w:rPr>
        <w:t xml:space="preserve">Execution &amp; Collaboration:  </w:t>
      </w:r>
      <w:r w:rsidRPr="001E0D10">
        <w:rPr>
          <w:rFonts w:asciiTheme="minorHAnsi" w:hAnsiTheme="minorHAnsi" w:cstheme="minorHAnsi"/>
          <w:color w:val="1A1A2E"/>
        </w:rPr>
        <w:t>Agile/Scrum, Cross-functional Stakeholder Management, User Research, A/B Testing, GTM Strategy</w:t>
      </w:r>
    </w:p>
    <w:p w14:paraId="2DB0BE5D" w14:textId="77777777" w:rsidR="001B1698" w:rsidRPr="001E0D10" w:rsidRDefault="00000000">
      <w:pPr>
        <w:spacing w:before="50" w:after="50"/>
        <w:rPr>
          <w:rFonts w:asciiTheme="minorHAnsi" w:hAnsiTheme="minorHAnsi" w:cstheme="minorHAnsi"/>
        </w:rPr>
      </w:pPr>
      <w:r w:rsidRPr="001E0D10">
        <w:rPr>
          <w:rFonts w:asciiTheme="minorHAnsi" w:hAnsiTheme="minorHAnsi" w:cstheme="minorHAnsi"/>
          <w:b/>
          <w:bCs/>
          <w:color w:val="1A1A2E"/>
        </w:rPr>
        <w:t xml:space="preserve">Technical Stack:  </w:t>
      </w:r>
      <w:r w:rsidRPr="001E0D10">
        <w:rPr>
          <w:rFonts w:asciiTheme="minorHAnsi" w:hAnsiTheme="minorHAnsi" w:cstheme="minorHAnsi"/>
          <w:color w:val="1A1A2E"/>
        </w:rPr>
        <w:t xml:space="preserve">Python, TypeScript, FastAPI, React, AWS, </w:t>
      </w:r>
      <w:proofErr w:type="spellStart"/>
      <w:r w:rsidRPr="001E0D10">
        <w:rPr>
          <w:rFonts w:asciiTheme="minorHAnsi" w:hAnsiTheme="minorHAnsi" w:cstheme="minorHAnsi"/>
          <w:color w:val="1A1A2E"/>
        </w:rPr>
        <w:t>LangChain</w:t>
      </w:r>
      <w:proofErr w:type="spellEnd"/>
      <w:r w:rsidRPr="001E0D10">
        <w:rPr>
          <w:rFonts w:asciiTheme="minorHAnsi" w:hAnsiTheme="minorHAnsi" w:cstheme="minorHAnsi"/>
          <w:color w:val="1A1A2E"/>
        </w:rPr>
        <w:t>, OpenAI APIs, PostgreSQL, Docker, CI/CD</w:t>
      </w:r>
    </w:p>
    <w:p w14:paraId="7083C030" w14:textId="77777777" w:rsidR="001B1698" w:rsidRPr="001E0D10" w:rsidRDefault="00000000">
      <w:pPr>
        <w:pBdr>
          <w:bottom w:val="single" w:sz="8" w:space="2" w:color="1A56A0"/>
        </w:pBdr>
        <w:spacing w:before="200" w:after="80"/>
        <w:rPr>
          <w:rFonts w:asciiTheme="minorHAnsi" w:hAnsiTheme="minorHAnsi" w:cstheme="minorHAnsi"/>
        </w:rPr>
      </w:pPr>
      <w:r w:rsidRPr="001E0D10">
        <w:rPr>
          <w:rFonts w:asciiTheme="minorHAnsi" w:hAnsiTheme="minorHAnsi" w:cstheme="minorHAnsi"/>
          <w:b/>
          <w:bCs/>
          <w:caps/>
          <w:color w:val="1A56A0"/>
          <w:sz w:val="24"/>
          <w:szCs w:val="24"/>
        </w:rPr>
        <w:t>Professional Experience</w:t>
      </w:r>
    </w:p>
    <w:p w14:paraId="526F66D0" w14:textId="5A852656" w:rsidR="001E0D10" w:rsidRPr="001E0D10" w:rsidRDefault="001E0D10" w:rsidP="001E0D10">
      <w:pPr>
        <w:tabs>
          <w:tab w:val="right" w:pos="9360"/>
        </w:tabs>
        <w:spacing w:before="180" w:after="40"/>
        <w:rPr>
          <w:rFonts w:asciiTheme="minorHAnsi" w:hAnsiTheme="minorHAnsi" w:cstheme="minorHAnsi"/>
        </w:rPr>
      </w:pPr>
      <w:r w:rsidRPr="001E0D10">
        <w:rPr>
          <w:rFonts w:asciiTheme="minorHAnsi" w:hAnsiTheme="minorHAnsi" w:cstheme="minorHAnsi"/>
          <w:b/>
          <w:bCs/>
          <w:color w:val="1A1A2E"/>
        </w:rPr>
        <w:t xml:space="preserve">Software Engineer, AI/ML | </w:t>
      </w:r>
      <w:r w:rsidRPr="001E0D10">
        <w:rPr>
          <w:rFonts w:asciiTheme="minorHAnsi" w:hAnsiTheme="minorHAnsi" w:cstheme="minorHAnsi"/>
          <w:b/>
          <w:bCs/>
          <w:color w:val="1A56A0"/>
        </w:rPr>
        <w:t>Vitharka Inc, Texas, USA</w:t>
      </w:r>
      <w:r w:rsidRPr="001E0D10">
        <w:rPr>
          <w:rFonts w:asciiTheme="minorHAnsi" w:hAnsiTheme="minorHAnsi" w:cstheme="minorHAnsi"/>
        </w:rPr>
        <w:tab/>
      </w:r>
      <w:r>
        <w:rPr>
          <w:rFonts w:asciiTheme="minorHAnsi" w:hAnsiTheme="minorHAnsi" w:cstheme="minorHAnsi"/>
        </w:rPr>
        <w:t xml:space="preserve"> </w:t>
      </w:r>
      <w:r w:rsidRPr="001E0D10">
        <w:rPr>
          <w:rFonts w:asciiTheme="minorHAnsi" w:hAnsiTheme="minorHAnsi" w:cstheme="minorHAnsi"/>
          <w:i/>
          <w:iCs/>
          <w:color w:val="555555"/>
          <w:sz w:val="20"/>
          <w:szCs w:val="20"/>
        </w:rPr>
        <w:t>Mar 2025 – Present</w:t>
      </w:r>
    </w:p>
    <w:p w14:paraId="16C811D5" w14:textId="77777777" w:rsidR="001E0D10" w:rsidRPr="001E0D10" w:rsidRDefault="001E0D1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Moved into hands-on engineering to build the features I’d previously scoped. Shipped </w:t>
      </w:r>
      <w:r w:rsidRPr="001E0D10">
        <w:rPr>
          <w:rFonts w:asciiTheme="minorHAnsi" w:hAnsiTheme="minorHAnsi" w:cstheme="minorHAnsi"/>
          <w:b/>
          <w:bCs/>
          <w:color w:val="1A1A2E"/>
        </w:rPr>
        <w:t>LLM-powered product features</w:t>
      </w:r>
      <w:r w:rsidRPr="001E0D10">
        <w:rPr>
          <w:rFonts w:asciiTheme="minorHAnsi" w:hAnsiTheme="minorHAnsi" w:cstheme="minorHAnsi"/>
          <w:color w:val="1A1A2E"/>
        </w:rPr>
        <w:t xml:space="preserve"> using OpenAI APIs and RAG pipelines in production.</w:t>
      </w:r>
    </w:p>
    <w:p w14:paraId="1460CACF" w14:textId="77777777" w:rsidR="001E0D10" w:rsidRPr="001E0D10" w:rsidRDefault="001E0D1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Designed </w:t>
      </w:r>
      <w:r w:rsidRPr="001E0D10">
        <w:rPr>
          <w:rFonts w:asciiTheme="minorHAnsi" w:hAnsiTheme="minorHAnsi" w:cstheme="minorHAnsi"/>
          <w:b/>
          <w:bCs/>
          <w:color w:val="1A1A2E"/>
        </w:rPr>
        <w:t xml:space="preserve">RESTful and </w:t>
      </w:r>
      <w:proofErr w:type="spellStart"/>
      <w:r w:rsidRPr="001E0D10">
        <w:rPr>
          <w:rFonts w:asciiTheme="minorHAnsi" w:hAnsiTheme="minorHAnsi" w:cstheme="minorHAnsi"/>
          <w:b/>
          <w:bCs/>
          <w:color w:val="1A1A2E"/>
        </w:rPr>
        <w:t>GraphQL</w:t>
      </w:r>
      <w:proofErr w:type="spellEnd"/>
      <w:r w:rsidRPr="001E0D10">
        <w:rPr>
          <w:rFonts w:asciiTheme="minorHAnsi" w:hAnsiTheme="minorHAnsi" w:cstheme="minorHAnsi"/>
          <w:b/>
          <w:bCs/>
          <w:color w:val="1A1A2E"/>
        </w:rPr>
        <w:t xml:space="preserve"> APIs</w:t>
      </w:r>
      <w:r w:rsidRPr="001E0D10">
        <w:rPr>
          <w:rFonts w:asciiTheme="minorHAnsi" w:hAnsiTheme="minorHAnsi" w:cstheme="minorHAnsi"/>
          <w:color w:val="1A1A2E"/>
        </w:rPr>
        <w:t xml:space="preserve"> in FastAPI and Spring Boot with JWT/RBAC for auth. These APIs handle real-time data exchange across a distributed set of cloud-native microservices and stay reliable under load.</w:t>
      </w:r>
    </w:p>
    <w:p w14:paraId="6051240A" w14:textId="77777777" w:rsidR="001E0D10" w:rsidRPr="001E0D10" w:rsidRDefault="001E0D1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Worked across the stack on </w:t>
      </w:r>
      <w:r w:rsidRPr="001E0D10">
        <w:rPr>
          <w:rFonts w:asciiTheme="minorHAnsi" w:hAnsiTheme="minorHAnsi" w:cstheme="minorHAnsi"/>
          <w:b/>
          <w:bCs/>
          <w:color w:val="1A1A2E"/>
        </w:rPr>
        <w:t>React, Angular, and Python</w:t>
      </w:r>
      <w:r w:rsidRPr="001E0D10">
        <w:rPr>
          <w:rFonts w:asciiTheme="minorHAnsi" w:hAnsiTheme="minorHAnsi" w:cstheme="minorHAnsi"/>
          <w:color w:val="1A1A2E"/>
        </w:rPr>
        <w:t xml:space="preserve"> applications with a modular component structure. Feature delivery cycles got </w:t>
      </w:r>
      <w:r w:rsidRPr="001E0D10">
        <w:rPr>
          <w:rFonts w:asciiTheme="minorHAnsi" w:hAnsiTheme="minorHAnsi" w:cstheme="minorHAnsi"/>
          <w:b/>
          <w:bCs/>
          <w:color w:val="1A1A2E"/>
        </w:rPr>
        <w:t>30% faster</w:t>
      </w:r>
      <w:r w:rsidRPr="001E0D10">
        <w:rPr>
          <w:rFonts w:asciiTheme="minorHAnsi" w:hAnsiTheme="minorHAnsi" w:cstheme="minorHAnsi"/>
          <w:color w:val="1A1A2E"/>
        </w:rPr>
        <w:t xml:space="preserve"> because the architecture made it easy to build new things without breaking existing ones.</w:t>
      </w:r>
    </w:p>
    <w:p w14:paraId="23E0805B" w14:textId="77777777" w:rsidR="001E0D10" w:rsidRPr="001E0D10" w:rsidRDefault="001E0D1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Set up </w:t>
      </w:r>
      <w:r w:rsidRPr="001E0D10">
        <w:rPr>
          <w:rFonts w:asciiTheme="minorHAnsi" w:hAnsiTheme="minorHAnsi" w:cstheme="minorHAnsi"/>
          <w:b/>
          <w:bCs/>
          <w:color w:val="1A1A2E"/>
        </w:rPr>
        <w:t>CI/CD pipelines</w:t>
      </w:r>
      <w:r w:rsidRPr="001E0D10">
        <w:rPr>
          <w:rFonts w:asciiTheme="minorHAnsi" w:hAnsiTheme="minorHAnsi" w:cstheme="minorHAnsi"/>
          <w:color w:val="1A1A2E"/>
        </w:rPr>
        <w:t xml:space="preserve"> using GitHub Actions and Docker, deployed on AWS. Release cycles came down </w:t>
      </w:r>
      <w:r w:rsidRPr="001E0D10">
        <w:rPr>
          <w:rFonts w:asciiTheme="minorHAnsi" w:hAnsiTheme="minorHAnsi" w:cstheme="minorHAnsi"/>
          <w:b/>
          <w:bCs/>
          <w:color w:val="1A1A2E"/>
        </w:rPr>
        <w:t>20%</w:t>
      </w:r>
      <w:r w:rsidRPr="001E0D10">
        <w:rPr>
          <w:rFonts w:asciiTheme="minorHAnsi" w:hAnsiTheme="minorHAnsi" w:cstheme="minorHAnsi"/>
          <w:color w:val="1A1A2E"/>
        </w:rPr>
        <w:t xml:space="preserve"> with consistent production stability.</w:t>
      </w:r>
    </w:p>
    <w:p w14:paraId="33C3CC93" w14:textId="12F4F5C4" w:rsidR="001E0D10" w:rsidRPr="001E0D10" w:rsidRDefault="001E0D1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Wrote </w:t>
      </w:r>
      <w:r w:rsidRPr="001E0D10">
        <w:rPr>
          <w:rFonts w:asciiTheme="minorHAnsi" w:hAnsiTheme="minorHAnsi" w:cstheme="minorHAnsi"/>
          <w:b/>
          <w:bCs/>
          <w:color w:val="1A1A2E"/>
        </w:rPr>
        <w:t>C++ modules</w:t>
      </w:r>
      <w:r w:rsidRPr="001E0D10">
        <w:rPr>
          <w:rFonts w:asciiTheme="minorHAnsi" w:hAnsiTheme="minorHAnsi" w:cstheme="minorHAnsi"/>
          <w:color w:val="1A1A2E"/>
        </w:rPr>
        <w:t xml:space="preserve"> for the most compute-intensive parts of the backend. Service latency dropped 18% and request throughput went up 22% under peak traffic.</w:t>
      </w:r>
    </w:p>
    <w:p w14:paraId="0970D971" w14:textId="7C775762" w:rsidR="001B1698" w:rsidRPr="001E0D10" w:rsidRDefault="00000000">
      <w:pPr>
        <w:tabs>
          <w:tab w:val="right" w:pos="9360"/>
        </w:tabs>
        <w:spacing w:before="180" w:after="40"/>
        <w:rPr>
          <w:rFonts w:asciiTheme="minorHAnsi" w:hAnsiTheme="minorHAnsi" w:cstheme="minorHAnsi"/>
        </w:rPr>
      </w:pPr>
      <w:r w:rsidRPr="001E0D10">
        <w:rPr>
          <w:rFonts w:asciiTheme="minorHAnsi" w:hAnsiTheme="minorHAnsi" w:cstheme="minorHAnsi"/>
          <w:b/>
          <w:bCs/>
          <w:color w:val="1A1A2E"/>
        </w:rPr>
        <w:t xml:space="preserve">AI Product Manager | </w:t>
      </w:r>
      <w:r w:rsidRPr="001E0D10">
        <w:rPr>
          <w:rFonts w:asciiTheme="minorHAnsi" w:hAnsiTheme="minorHAnsi" w:cstheme="minorHAnsi"/>
          <w:b/>
          <w:bCs/>
          <w:color w:val="1A56A0"/>
        </w:rPr>
        <w:t>Vitharka Inc,</w:t>
      </w:r>
      <w:r w:rsidR="001E0D10">
        <w:rPr>
          <w:rFonts w:asciiTheme="minorHAnsi" w:hAnsiTheme="minorHAnsi" w:cstheme="minorHAnsi"/>
          <w:b/>
          <w:bCs/>
          <w:color w:val="1A56A0"/>
        </w:rPr>
        <w:t xml:space="preserve"> Client: FNA-APP,</w:t>
      </w:r>
      <w:r w:rsidRPr="001E0D10">
        <w:rPr>
          <w:rFonts w:asciiTheme="minorHAnsi" w:hAnsiTheme="minorHAnsi" w:cstheme="minorHAnsi"/>
          <w:b/>
          <w:bCs/>
          <w:color w:val="1A56A0"/>
        </w:rPr>
        <w:t xml:space="preserve"> Texas, USA</w:t>
      </w:r>
      <w:r w:rsidRPr="001E0D10">
        <w:rPr>
          <w:rFonts w:asciiTheme="minorHAnsi" w:hAnsiTheme="minorHAnsi" w:cstheme="minorHAnsi"/>
        </w:rPr>
        <w:tab/>
      </w:r>
      <w:r w:rsidRPr="001E0D10">
        <w:rPr>
          <w:rFonts w:asciiTheme="minorHAnsi" w:hAnsiTheme="minorHAnsi" w:cstheme="minorHAnsi"/>
          <w:i/>
          <w:iCs/>
          <w:color w:val="555555"/>
          <w:sz w:val="20"/>
          <w:szCs w:val="20"/>
        </w:rPr>
        <w:t>Jan 2024 – Feb 2025</w:t>
      </w:r>
    </w:p>
    <w:p w14:paraId="49527C06"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Owned product strategy and roadmap for </w:t>
      </w:r>
      <w:r w:rsidRPr="001E0D10">
        <w:rPr>
          <w:rFonts w:asciiTheme="minorHAnsi" w:hAnsiTheme="minorHAnsi" w:cstheme="minorHAnsi"/>
          <w:b/>
          <w:bCs/>
          <w:color w:val="1A1A2E"/>
        </w:rPr>
        <w:t>two LLM-powered B2B products</w:t>
      </w:r>
      <w:r w:rsidRPr="001E0D10">
        <w:rPr>
          <w:rFonts w:asciiTheme="minorHAnsi" w:hAnsiTheme="minorHAnsi" w:cstheme="minorHAnsi"/>
          <w:color w:val="1A1A2E"/>
        </w:rPr>
        <w:t>, partnering with engineering, design, and business stakeholders from discovery through launch. Shipped features that moved core usage and quality metrics in every quarter of tenure.</w:t>
      </w:r>
    </w:p>
    <w:p w14:paraId="7C6CBFF4"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Ran </w:t>
      </w:r>
      <w:r w:rsidRPr="001E0D10">
        <w:rPr>
          <w:rFonts w:asciiTheme="minorHAnsi" w:hAnsiTheme="minorHAnsi" w:cstheme="minorHAnsi"/>
          <w:b/>
          <w:bCs/>
          <w:color w:val="1A1A2E"/>
        </w:rPr>
        <w:t>structured user discovery</w:t>
      </w:r>
      <w:r w:rsidRPr="001E0D10">
        <w:rPr>
          <w:rFonts w:asciiTheme="minorHAnsi" w:hAnsiTheme="minorHAnsi" w:cstheme="minorHAnsi"/>
          <w:color w:val="1A1A2E"/>
        </w:rPr>
        <w:t xml:space="preserve"> with end users and internal stakeholders to identify workflow bottlenecks. Synthesized findings into PRDs, user stories, and acceptance criteria that engineering could build against without ambiguity.</w:t>
      </w:r>
    </w:p>
    <w:p w14:paraId="730CE24F"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Defined </w:t>
      </w:r>
      <w:r w:rsidRPr="001E0D10">
        <w:rPr>
          <w:rFonts w:asciiTheme="minorHAnsi" w:hAnsiTheme="minorHAnsi" w:cstheme="minorHAnsi"/>
          <w:b/>
          <w:bCs/>
          <w:color w:val="1A1A2E"/>
        </w:rPr>
        <w:t>product success metrics</w:t>
      </w:r>
      <w:r w:rsidRPr="001E0D10">
        <w:rPr>
          <w:rFonts w:asciiTheme="minorHAnsi" w:hAnsiTheme="minorHAnsi" w:cstheme="minorHAnsi"/>
          <w:color w:val="1A1A2E"/>
        </w:rPr>
        <w:t xml:space="preserve"> for probabilistic AI systems — response relevance, hallucination rate, task completion, and user trust signals — and drove a </w:t>
      </w:r>
      <w:r w:rsidRPr="001E0D10">
        <w:rPr>
          <w:rFonts w:asciiTheme="minorHAnsi" w:hAnsiTheme="minorHAnsi" w:cstheme="minorHAnsi"/>
          <w:b/>
          <w:bCs/>
          <w:color w:val="1A1A2E"/>
        </w:rPr>
        <w:t>35% lift in response relevance</w:t>
      </w:r>
      <w:r w:rsidRPr="001E0D10">
        <w:rPr>
          <w:rFonts w:asciiTheme="minorHAnsi" w:hAnsiTheme="minorHAnsi" w:cstheme="minorHAnsi"/>
          <w:color w:val="1A1A2E"/>
        </w:rPr>
        <w:t xml:space="preserve"> and a measurable reduction in hallucinations across user-facing AI experiences.</w:t>
      </w:r>
    </w:p>
    <w:p w14:paraId="5052D57A"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lastRenderedPageBreak/>
        <w:t xml:space="preserve">Prioritized the roadmap using </w:t>
      </w:r>
      <w:r w:rsidRPr="001E0D10">
        <w:rPr>
          <w:rFonts w:asciiTheme="minorHAnsi" w:hAnsiTheme="minorHAnsi" w:cstheme="minorHAnsi"/>
          <w:b/>
          <w:bCs/>
          <w:color w:val="1A1A2E"/>
        </w:rPr>
        <w:t>RICE scoring</w:t>
      </w:r>
      <w:r w:rsidRPr="001E0D10">
        <w:rPr>
          <w:rFonts w:asciiTheme="minorHAnsi" w:hAnsiTheme="minorHAnsi" w:cstheme="minorHAnsi"/>
          <w:color w:val="1A1A2E"/>
        </w:rPr>
        <w:t xml:space="preserve"> and trade-off analysis across reliability, feature breadth, and latency. Made and defended the calls on what shipped now, what shipped next, and what got cut.</w:t>
      </w:r>
    </w:p>
    <w:p w14:paraId="14D48F00"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Led </w:t>
      </w:r>
      <w:r w:rsidRPr="001E0D10">
        <w:rPr>
          <w:rFonts w:asciiTheme="minorHAnsi" w:hAnsiTheme="minorHAnsi" w:cstheme="minorHAnsi"/>
          <w:b/>
          <w:bCs/>
          <w:color w:val="1A1A2E"/>
        </w:rPr>
        <w:t>A/B tests</w:t>
      </w:r>
      <w:r w:rsidRPr="001E0D10">
        <w:rPr>
          <w:rFonts w:asciiTheme="minorHAnsi" w:hAnsiTheme="minorHAnsi" w:cstheme="minorHAnsi"/>
          <w:color w:val="1A1A2E"/>
        </w:rPr>
        <w:t xml:space="preserve"> on prompt structure, UI affordances, and onboarding flow. Instrumented the full funnel, read the data honestly, and killed experiments that didn’t move the needle rather than forcing a narrative.</w:t>
      </w:r>
    </w:p>
    <w:p w14:paraId="397EB922"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Partnered with engineering on </w:t>
      </w:r>
      <w:r w:rsidRPr="001E0D10">
        <w:rPr>
          <w:rFonts w:asciiTheme="minorHAnsi" w:hAnsiTheme="minorHAnsi" w:cstheme="minorHAnsi"/>
          <w:b/>
          <w:bCs/>
          <w:color w:val="1A1A2E"/>
        </w:rPr>
        <w:t>RAG architecture trade-offs</w:t>
      </w:r>
      <w:r w:rsidRPr="001E0D10">
        <w:rPr>
          <w:rFonts w:asciiTheme="minorHAnsi" w:hAnsiTheme="minorHAnsi" w:cstheme="minorHAnsi"/>
          <w:color w:val="1A1A2E"/>
        </w:rPr>
        <w:t xml:space="preserve"> — chunking strategy, retrieval quality, context window management — translating technical constraints into product decisions the broader team could weigh in on.</w:t>
      </w:r>
    </w:p>
    <w:p w14:paraId="4D9127CA"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Drove </w:t>
      </w:r>
      <w:r w:rsidRPr="001E0D10">
        <w:rPr>
          <w:rFonts w:asciiTheme="minorHAnsi" w:hAnsiTheme="minorHAnsi" w:cstheme="minorHAnsi"/>
          <w:b/>
          <w:bCs/>
          <w:color w:val="1A1A2E"/>
        </w:rPr>
        <w:t>Agile/Scrum ceremonies</w:t>
      </w:r>
      <w:r w:rsidRPr="001E0D10">
        <w:rPr>
          <w:rFonts w:asciiTheme="minorHAnsi" w:hAnsiTheme="minorHAnsi" w:cstheme="minorHAnsi"/>
          <w:color w:val="1A1A2E"/>
        </w:rPr>
        <w:t xml:space="preserve"> across a cross-functional team, kept a multi-sprint roadmap credible, and held </w:t>
      </w:r>
      <w:r w:rsidRPr="001E0D10">
        <w:rPr>
          <w:rFonts w:asciiTheme="minorHAnsi" w:hAnsiTheme="minorHAnsi" w:cstheme="minorHAnsi"/>
          <w:b/>
          <w:bCs/>
          <w:color w:val="1A1A2E"/>
        </w:rPr>
        <w:t>99.5%+ uptime</w:t>
      </w:r>
      <w:r w:rsidRPr="001E0D10">
        <w:rPr>
          <w:rFonts w:asciiTheme="minorHAnsi" w:hAnsiTheme="minorHAnsi" w:cstheme="minorHAnsi"/>
          <w:color w:val="1A1A2E"/>
        </w:rPr>
        <w:t xml:space="preserve"> on release commitments by pairing release planning with realistic capacity.</w:t>
      </w:r>
    </w:p>
    <w:p w14:paraId="54B05370"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Ran </w:t>
      </w:r>
      <w:r w:rsidRPr="001E0D10">
        <w:rPr>
          <w:rFonts w:asciiTheme="minorHAnsi" w:hAnsiTheme="minorHAnsi" w:cstheme="minorHAnsi"/>
          <w:b/>
          <w:bCs/>
          <w:color w:val="1A1A2E"/>
        </w:rPr>
        <w:t>competitive analysis</w:t>
      </w:r>
      <w:r w:rsidRPr="001E0D10">
        <w:rPr>
          <w:rFonts w:asciiTheme="minorHAnsi" w:hAnsiTheme="minorHAnsi" w:cstheme="minorHAnsi"/>
          <w:color w:val="1A1A2E"/>
        </w:rPr>
        <w:t xml:space="preserve"> on adjacent LLM products and fed insights back into positioning, pricing conversations, and feature prioritization.</w:t>
      </w:r>
    </w:p>
    <w:p w14:paraId="04A240E8" w14:textId="77777777" w:rsidR="001B1698" w:rsidRPr="001E0D10" w:rsidRDefault="00000000">
      <w:pPr>
        <w:tabs>
          <w:tab w:val="right" w:pos="9360"/>
        </w:tabs>
        <w:spacing w:before="180" w:after="40"/>
        <w:rPr>
          <w:rFonts w:asciiTheme="minorHAnsi" w:hAnsiTheme="minorHAnsi" w:cstheme="minorHAnsi"/>
        </w:rPr>
      </w:pPr>
      <w:r w:rsidRPr="001E0D10">
        <w:rPr>
          <w:rFonts w:asciiTheme="minorHAnsi" w:hAnsiTheme="minorHAnsi" w:cstheme="minorHAnsi"/>
          <w:b/>
          <w:bCs/>
          <w:color w:val="1A1A2E"/>
        </w:rPr>
        <w:t xml:space="preserve">Software Engineer | </w:t>
      </w:r>
      <w:r w:rsidRPr="001E0D10">
        <w:rPr>
          <w:rFonts w:asciiTheme="minorHAnsi" w:hAnsiTheme="minorHAnsi" w:cstheme="minorHAnsi"/>
          <w:b/>
          <w:bCs/>
          <w:color w:val="1A56A0"/>
        </w:rPr>
        <w:t>Foinix Software Services Pvt Ltd, India</w:t>
      </w:r>
      <w:r w:rsidRPr="001E0D10">
        <w:rPr>
          <w:rFonts w:asciiTheme="minorHAnsi" w:hAnsiTheme="minorHAnsi" w:cstheme="minorHAnsi"/>
        </w:rPr>
        <w:tab/>
      </w:r>
      <w:r w:rsidRPr="001E0D10">
        <w:rPr>
          <w:rFonts w:asciiTheme="minorHAnsi" w:hAnsiTheme="minorHAnsi" w:cstheme="minorHAnsi"/>
          <w:i/>
          <w:iCs/>
          <w:color w:val="555555"/>
          <w:sz w:val="20"/>
          <w:szCs w:val="20"/>
        </w:rPr>
        <w:t>May 2021 – Dec 2022</w:t>
      </w:r>
    </w:p>
    <w:p w14:paraId="5FA0AAA5"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Wrote </w:t>
      </w:r>
      <w:r w:rsidRPr="001E0D10">
        <w:rPr>
          <w:rFonts w:asciiTheme="minorHAnsi" w:hAnsiTheme="minorHAnsi" w:cstheme="minorHAnsi"/>
          <w:b/>
          <w:bCs/>
          <w:color w:val="1A1A2E"/>
        </w:rPr>
        <w:t>Python REST APIs</w:t>
      </w:r>
      <w:r w:rsidRPr="001E0D10">
        <w:rPr>
          <w:rFonts w:asciiTheme="minorHAnsi" w:hAnsiTheme="minorHAnsi" w:cstheme="minorHAnsi"/>
          <w:color w:val="1A1A2E"/>
        </w:rPr>
        <w:t xml:space="preserve"> that connected to React frontends across several internal product tools. Focused on making the data flows predictable and the error handling solid so the business workflows actually held up in production.</w:t>
      </w:r>
    </w:p>
    <w:p w14:paraId="31BF55C8"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Built </w:t>
      </w:r>
      <w:r w:rsidRPr="001E0D10">
        <w:rPr>
          <w:rFonts w:asciiTheme="minorHAnsi" w:hAnsiTheme="minorHAnsi" w:cstheme="minorHAnsi"/>
          <w:b/>
          <w:bCs/>
          <w:color w:val="1A1A2E"/>
        </w:rPr>
        <w:t>data ingestion pipelines</w:t>
      </w:r>
      <w:r w:rsidRPr="001E0D10">
        <w:rPr>
          <w:rFonts w:asciiTheme="minorHAnsi" w:hAnsiTheme="minorHAnsi" w:cstheme="minorHAnsi"/>
          <w:color w:val="1A1A2E"/>
        </w:rPr>
        <w:t xml:space="preserve"> that pulled from CSV files, Excel sheets, and relational databases, validated everything on the way in, and logged failures clearly. Took recurring manual processing work that was eating 30% of the team’s time and made it automatic.</w:t>
      </w:r>
    </w:p>
    <w:p w14:paraId="144AAB55"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Fixed slow database queries through </w:t>
      </w:r>
      <w:r w:rsidRPr="001E0D10">
        <w:rPr>
          <w:rFonts w:asciiTheme="minorHAnsi" w:hAnsiTheme="minorHAnsi" w:cstheme="minorHAnsi"/>
          <w:b/>
          <w:bCs/>
          <w:color w:val="1A1A2E"/>
        </w:rPr>
        <w:t>indexing and query restructuring</w:t>
      </w:r>
      <w:r w:rsidRPr="001E0D10">
        <w:rPr>
          <w:rFonts w:asciiTheme="minorHAnsi" w:hAnsiTheme="minorHAnsi" w:cstheme="minorHAnsi"/>
          <w:color w:val="1A1A2E"/>
        </w:rPr>
        <w:t xml:space="preserve">. Execution speed improved </w:t>
      </w:r>
      <w:r w:rsidRPr="001E0D10">
        <w:rPr>
          <w:rFonts w:asciiTheme="minorHAnsi" w:hAnsiTheme="minorHAnsi" w:cstheme="minorHAnsi"/>
          <w:b/>
          <w:bCs/>
          <w:color w:val="1A1A2E"/>
        </w:rPr>
        <w:t>20%</w:t>
      </w:r>
      <w:r w:rsidRPr="001E0D10">
        <w:rPr>
          <w:rFonts w:asciiTheme="minorHAnsi" w:hAnsiTheme="minorHAnsi" w:cstheme="minorHAnsi"/>
          <w:color w:val="1A1A2E"/>
        </w:rPr>
        <w:t xml:space="preserve"> across the board.</w:t>
      </w:r>
    </w:p>
    <w:p w14:paraId="0F9B8EE9"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Automated the weekly and monthly reporting pipeline with Python scripts and SQL procedures. Report generation time dropped </w:t>
      </w:r>
      <w:r w:rsidRPr="001E0D10">
        <w:rPr>
          <w:rFonts w:asciiTheme="minorHAnsi" w:hAnsiTheme="minorHAnsi" w:cstheme="minorHAnsi"/>
          <w:b/>
          <w:bCs/>
          <w:color w:val="1A1A2E"/>
        </w:rPr>
        <w:t>40%</w:t>
      </w:r>
      <w:r w:rsidRPr="001E0D10">
        <w:rPr>
          <w:rFonts w:asciiTheme="minorHAnsi" w:hAnsiTheme="minorHAnsi" w:cstheme="minorHAnsi"/>
          <w:color w:val="1A1A2E"/>
        </w:rPr>
        <w:t>.</w:t>
      </w:r>
    </w:p>
    <w:p w14:paraId="5DC62881" w14:textId="77777777" w:rsidR="001B1698" w:rsidRPr="001E0D10" w:rsidRDefault="00000000">
      <w:pPr>
        <w:pBdr>
          <w:bottom w:val="single" w:sz="8" w:space="2" w:color="1A56A0"/>
        </w:pBdr>
        <w:spacing w:before="200" w:after="80"/>
        <w:rPr>
          <w:rFonts w:asciiTheme="minorHAnsi" w:hAnsiTheme="minorHAnsi" w:cstheme="minorHAnsi"/>
        </w:rPr>
      </w:pPr>
      <w:r w:rsidRPr="001E0D10">
        <w:rPr>
          <w:rFonts w:asciiTheme="minorHAnsi" w:hAnsiTheme="minorHAnsi" w:cstheme="minorHAnsi"/>
          <w:b/>
          <w:bCs/>
          <w:caps/>
          <w:color w:val="1A56A0"/>
          <w:sz w:val="24"/>
          <w:szCs w:val="24"/>
        </w:rPr>
        <w:t>Projects</w:t>
      </w:r>
    </w:p>
    <w:p w14:paraId="2111F756" w14:textId="77777777" w:rsidR="001B1698" w:rsidRPr="001E0D10" w:rsidRDefault="00000000">
      <w:pPr>
        <w:spacing w:before="180" w:after="40"/>
        <w:rPr>
          <w:rFonts w:asciiTheme="minorHAnsi" w:hAnsiTheme="minorHAnsi" w:cstheme="minorHAnsi"/>
        </w:rPr>
      </w:pPr>
      <w:r w:rsidRPr="001E0D10">
        <w:rPr>
          <w:rFonts w:asciiTheme="minorHAnsi" w:hAnsiTheme="minorHAnsi" w:cstheme="minorHAnsi"/>
          <w:b/>
          <w:bCs/>
          <w:color w:val="1A1A2E"/>
        </w:rPr>
        <w:t>Agentic AI Support Ticket System</w:t>
      </w:r>
      <w:r w:rsidRPr="001E0D10">
        <w:rPr>
          <w:rFonts w:asciiTheme="minorHAnsi" w:hAnsiTheme="minorHAnsi" w:cstheme="minorHAnsi"/>
          <w:color w:val="555555"/>
        </w:rPr>
        <w:t xml:space="preserve"> | </w:t>
      </w:r>
      <w:r w:rsidRPr="001E0D10">
        <w:rPr>
          <w:rFonts w:asciiTheme="minorHAnsi" w:hAnsiTheme="minorHAnsi" w:cstheme="minorHAnsi"/>
          <w:i/>
          <w:iCs/>
          <w:color w:val="555555"/>
          <w:sz w:val="20"/>
          <w:szCs w:val="20"/>
        </w:rPr>
        <w:t xml:space="preserve">Multi-Node </w:t>
      </w:r>
      <w:proofErr w:type="spellStart"/>
      <w:r w:rsidRPr="001E0D10">
        <w:rPr>
          <w:rFonts w:asciiTheme="minorHAnsi" w:hAnsiTheme="minorHAnsi" w:cstheme="minorHAnsi"/>
          <w:i/>
          <w:iCs/>
          <w:color w:val="555555"/>
          <w:sz w:val="20"/>
          <w:szCs w:val="20"/>
        </w:rPr>
        <w:t>LangGraph</w:t>
      </w:r>
      <w:proofErr w:type="spellEnd"/>
      <w:r w:rsidRPr="001E0D10">
        <w:rPr>
          <w:rFonts w:asciiTheme="minorHAnsi" w:hAnsiTheme="minorHAnsi" w:cstheme="minorHAnsi"/>
          <w:i/>
          <w:iCs/>
          <w:color w:val="555555"/>
          <w:sz w:val="20"/>
          <w:szCs w:val="20"/>
        </w:rPr>
        <w:t xml:space="preserve"> Agent</w:t>
      </w:r>
    </w:p>
    <w:p w14:paraId="494A51DE"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Built a </w:t>
      </w:r>
      <w:r w:rsidRPr="001E0D10">
        <w:rPr>
          <w:rFonts w:asciiTheme="minorHAnsi" w:hAnsiTheme="minorHAnsi" w:cstheme="minorHAnsi"/>
          <w:b/>
          <w:bCs/>
          <w:color w:val="1A1A2E"/>
        </w:rPr>
        <w:t>multi-node agentic AI system</w:t>
      </w:r>
      <w:r w:rsidRPr="001E0D10">
        <w:rPr>
          <w:rFonts w:asciiTheme="minorHAnsi" w:hAnsiTheme="minorHAnsi" w:cstheme="minorHAnsi"/>
          <w:color w:val="1A1A2E"/>
        </w:rPr>
        <w:t xml:space="preserve"> using </w:t>
      </w:r>
      <w:proofErr w:type="spellStart"/>
      <w:r w:rsidRPr="001E0D10">
        <w:rPr>
          <w:rFonts w:asciiTheme="minorHAnsi" w:hAnsiTheme="minorHAnsi" w:cstheme="minorHAnsi"/>
          <w:color w:val="1A1A2E"/>
        </w:rPr>
        <w:t>LangGraph</w:t>
      </w:r>
      <w:proofErr w:type="spellEnd"/>
      <w:r w:rsidRPr="001E0D10">
        <w:rPr>
          <w:rFonts w:asciiTheme="minorHAnsi" w:hAnsiTheme="minorHAnsi" w:cstheme="minorHAnsi"/>
          <w:color w:val="1A1A2E"/>
        </w:rPr>
        <w:t xml:space="preserve"> with specialized nodes for intake classification, priority routing, solution generation, and escalation handoff. Handles the full ticket lifecycle autonomously.</w:t>
      </w:r>
    </w:p>
    <w:p w14:paraId="43339142"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Wired in </w:t>
      </w:r>
      <w:r w:rsidRPr="001E0D10">
        <w:rPr>
          <w:rFonts w:asciiTheme="minorHAnsi" w:hAnsiTheme="minorHAnsi" w:cstheme="minorHAnsi"/>
          <w:b/>
          <w:bCs/>
          <w:color w:val="1A1A2E"/>
        </w:rPr>
        <w:t>human-in-the-loop checkpoints</w:t>
      </w:r>
      <w:r w:rsidRPr="001E0D10">
        <w:rPr>
          <w:rFonts w:asciiTheme="minorHAnsi" w:hAnsiTheme="minorHAnsi" w:cstheme="minorHAnsi"/>
          <w:color w:val="1A1A2E"/>
        </w:rPr>
        <w:t xml:space="preserve"> at the escalation node so the system pauses and flags ambiguous cases for human review — keeping automation reliable without removing human judgment where it matters.</w:t>
      </w:r>
    </w:p>
    <w:p w14:paraId="2C586220" w14:textId="77777777" w:rsidR="001B1698" w:rsidRPr="001E0D10" w:rsidRDefault="00000000">
      <w:pPr>
        <w:spacing w:before="180" w:after="40"/>
        <w:rPr>
          <w:rFonts w:asciiTheme="minorHAnsi" w:hAnsiTheme="minorHAnsi" w:cstheme="minorHAnsi"/>
        </w:rPr>
      </w:pPr>
      <w:proofErr w:type="spellStart"/>
      <w:r w:rsidRPr="001E0D10">
        <w:rPr>
          <w:rFonts w:asciiTheme="minorHAnsi" w:hAnsiTheme="minorHAnsi" w:cstheme="minorHAnsi"/>
          <w:b/>
          <w:bCs/>
          <w:color w:val="1A1A2E"/>
        </w:rPr>
        <w:t>UrbanCountry</w:t>
      </w:r>
      <w:proofErr w:type="spellEnd"/>
      <w:r w:rsidRPr="001E0D10">
        <w:rPr>
          <w:rFonts w:asciiTheme="minorHAnsi" w:hAnsiTheme="minorHAnsi" w:cstheme="minorHAnsi"/>
          <w:b/>
          <w:bCs/>
          <w:color w:val="1A1A2E"/>
        </w:rPr>
        <w:t xml:space="preserve"> Realty CRM Dashboard</w:t>
      </w:r>
      <w:r w:rsidRPr="001E0D10">
        <w:rPr>
          <w:rFonts w:asciiTheme="minorHAnsi" w:hAnsiTheme="minorHAnsi" w:cstheme="minorHAnsi"/>
          <w:color w:val="555555"/>
        </w:rPr>
        <w:t xml:space="preserve"> | </w:t>
      </w:r>
      <w:proofErr w:type="spellStart"/>
      <w:r w:rsidRPr="001E0D10">
        <w:rPr>
          <w:rFonts w:asciiTheme="minorHAnsi" w:hAnsiTheme="minorHAnsi" w:cstheme="minorHAnsi"/>
          <w:i/>
          <w:iCs/>
          <w:color w:val="555555"/>
          <w:sz w:val="20"/>
          <w:szCs w:val="20"/>
        </w:rPr>
        <w:t>PropTech</w:t>
      </w:r>
      <w:proofErr w:type="spellEnd"/>
      <w:r w:rsidRPr="001E0D10">
        <w:rPr>
          <w:rFonts w:asciiTheme="minorHAnsi" w:hAnsiTheme="minorHAnsi" w:cstheme="minorHAnsi"/>
          <w:i/>
          <w:iCs/>
          <w:color w:val="555555"/>
          <w:sz w:val="20"/>
          <w:szCs w:val="20"/>
        </w:rPr>
        <w:t xml:space="preserve"> Product and UI</w:t>
      </w:r>
    </w:p>
    <w:p w14:paraId="55B93499" w14:textId="65A6E0FA"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Built a CRM dashboard for a realty and property management company using React and Laravel. Handles listing management, client tracking, and broker analytics. Live production tool used daily by the team.</w:t>
      </w:r>
    </w:p>
    <w:p w14:paraId="3D23BCA8" w14:textId="77777777" w:rsidR="001B1698" w:rsidRPr="001E0D10" w:rsidRDefault="00000000">
      <w:pPr>
        <w:spacing w:before="180" w:after="40"/>
        <w:rPr>
          <w:rFonts w:asciiTheme="minorHAnsi" w:hAnsiTheme="minorHAnsi" w:cstheme="minorHAnsi"/>
        </w:rPr>
      </w:pPr>
      <w:r w:rsidRPr="001E0D10">
        <w:rPr>
          <w:rFonts w:asciiTheme="minorHAnsi" w:hAnsiTheme="minorHAnsi" w:cstheme="minorHAnsi"/>
          <w:b/>
          <w:bCs/>
          <w:color w:val="1A1A2E"/>
        </w:rPr>
        <w:t>University Churn Prediction Platform</w:t>
      </w:r>
      <w:r w:rsidRPr="001E0D10">
        <w:rPr>
          <w:rFonts w:asciiTheme="minorHAnsi" w:hAnsiTheme="minorHAnsi" w:cstheme="minorHAnsi"/>
          <w:color w:val="555555"/>
        </w:rPr>
        <w:t xml:space="preserve"> | </w:t>
      </w:r>
      <w:r w:rsidRPr="001E0D10">
        <w:rPr>
          <w:rFonts w:asciiTheme="minorHAnsi" w:hAnsiTheme="minorHAnsi" w:cstheme="minorHAnsi"/>
          <w:i/>
          <w:iCs/>
          <w:color w:val="555555"/>
          <w:sz w:val="20"/>
          <w:szCs w:val="20"/>
        </w:rPr>
        <w:t>Saint Peter’s University, MS Capstone</w:t>
      </w:r>
    </w:p>
    <w:p w14:paraId="1F09422A"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Built a student churn prediction platform in Python and SQL. Engineered features from </w:t>
      </w:r>
      <w:proofErr w:type="spellStart"/>
      <w:r w:rsidRPr="001E0D10">
        <w:rPr>
          <w:rFonts w:asciiTheme="minorHAnsi" w:hAnsiTheme="minorHAnsi" w:cstheme="minorHAnsi"/>
          <w:color w:val="1A1A2E"/>
        </w:rPr>
        <w:t>enrollment</w:t>
      </w:r>
      <w:proofErr w:type="spellEnd"/>
      <w:r w:rsidRPr="001E0D10">
        <w:rPr>
          <w:rFonts w:asciiTheme="minorHAnsi" w:hAnsiTheme="minorHAnsi" w:cstheme="minorHAnsi"/>
          <w:color w:val="1A1A2E"/>
        </w:rPr>
        <w:t xml:space="preserve"> and engagement data, tuned a scikit-learn model through several iterations, and got early churn identification accuracy up </w:t>
      </w:r>
      <w:r w:rsidRPr="001E0D10">
        <w:rPr>
          <w:rFonts w:asciiTheme="minorHAnsi" w:hAnsiTheme="minorHAnsi" w:cstheme="minorHAnsi"/>
          <w:b/>
          <w:bCs/>
          <w:color w:val="1A1A2E"/>
        </w:rPr>
        <w:t>18%</w:t>
      </w:r>
      <w:r w:rsidRPr="001E0D10">
        <w:rPr>
          <w:rFonts w:asciiTheme="minorHAnsi" w:hAnsiTheme="minorHAnsi" w:cstheme="minorHAnsi"/>
          <w:color w:val="1A1A2E"/>
        </w:rPr>
        <w:t xml:space="preserve"> over baseline.</w:t>
      </w:r>
    </w:p>
    <w:p w14:paraId="413C0386" w14:textId="77777777" w:rsidR="001B1698" w:rsidRPr="001E0D10" w:rsidRDefault="00000000">
      <w:pPr>
        <w:spacing w:before="180" w:after="40"/>
        <w:rPr>
          <w:rFonts w:asciiTheme="minorHAnsi" w:hAnsiTheme="minorHAnsi" w:cstheme="minorHAnsi"/>
        </w:rPr>
      </w:pPr>
      <w:r w:rsidRPr="001E0D10">
        <w:rPr>
          <w:rFonts w:asciiTheme="minorHAnsi" w:hAnsiTheme="minorHAnsi" w:cstheme="minorHAnsi"/>
          <w:b/>
          <w:bCs/>
          <w:color w:val="1A1A2E"/>
        </w:rPr>
        <w:t>Enterprise Data Validation Framework</w:t>
      </w:r>
      <w:r w:rsidRPr="001E0D10">
        <w:rPr>
          <w:rFonts w:asciiTheme="minorHAnsi" w:hAnsiTheme="minorHAnsi" w:cstheme="minorHAnsi"/>
          <w:color w:val="555555"/>
        </w:rPr>
        <w:t xml:space="preserve"> | </w:t>
      </w:r>
      <w:r w:rsidRPr="001E0D10">
        <w:rPr>
          <w:rFonts w:asciiTheme="minorHAnsi" w:hAnsiTheme="minorHAnsi" w:cstheme="minorHAnsi"/>
          <w:i/>
          <w:iCs/>
          <w:color w:val="555555"/>
          <w:sz w:val="20"/>
          <w:szCs w:val="20"/>
        </w:rPr>
        <w:t>Johnson &amp; Johnson, USA</w:t>
      </w:r>
    </w:p>
    <w:p w14:paraId="36600359" w14:textId="77777777" w:rsidR="001B1698" w:rsidRPr="001E0D10" w:rsidRDefault="00000000" w:rsidP="001E0D10">
      <w:pPr>
        <w:pStyle w:val="ListParagraph"/>
        <w:numPr>
          <w:ilvl w:val="0"/>
          <w:numId w:val="2"/>
        </w:numPr>
        <w:spacing w:before="40" w:after="40"/>
        <w:jc w:val="both"/>
        <w:rPr>
          <w:rFonts w:asciiTheme="minorHAnsi" w:hAnsiTheme="minorHAnsi" w:cstheme="minorHAnsi"/>
        </w:rPr>
      </w:pPr>
      <w:r w:rsidRPr="001E0D10">
        <w:rPr>
          <w:rFonts w:asciiTheme="minorHAnsi" w:hAnsiTheme="minorHAnsi" w:cstheme="minorHAnsi"/>
          <w:color w:val="1A1A2E"/>
        </w:rPr>
        <w:t xml:space="preserve">Wrote Python-based </w:t>
      </w:r>
      <w:r w:rsidRPr="001E0D10">
        <w:rPr>
          <w:rFonts w:asciiTheme="minorHAnsi" w:hAnsiTheme="minorHAnsi" w:cstheme="minorHAnsi"/>
          <w:b/>
          <w:bCs/>
          <w:color w:val="1A1A2E"/>
        </w:rPr>
        <w:t>data validation and ingestion workflows</w:t>
      </w:r>
      <w:r w:rsidRPr="001E0D10">
        <w:rPr>
          <w:rFonts w:asciiTheme="minorHAnsi" w:hAnsiTheme="minorHAnsi" w:cstheme="minorHAnsi"/>
          <w:color w:val="1A1A2E"/>
        </w:rPr>
        <w:t xml:space="preserve"> using JSON Schema to enforce data quality standards across large datasets. Deployed as a gating layer before data reached downstream systems.</w:t>
      </w:r>
    </w:p>
    <w:p w14:paraId="1C6D34BE" w14:textId="77777777" w:rsidR="001B1698" w:rsidRPr="001E0D10" w:rsidRDefault="00000000" w:rsidP="001E0D10">
      <w:pPr>
        <w:pBdr>
          <w:bottom w:val="single" w:sz="8" w:space="2" w:color="1A56A0"/>
        </w:pBdr>
        <w:spacing w:after="80"/>
        <w:rPr>
          <w:rFonts w:asciiTheme="minorHAnsi" w:hAnsiTheme="minorHAnsi" w:cstheme="minorHAnsi"/>
        </w:rPr>
      </w:pPr>
      <w:r w:rsidRPr="001E0D10">
        <w:rPr>
          <w:rFonts w:asciiTheme="minorHAnsi" w:hAnsiTheme="minorHAnsi" w:cstheme="minorHAnsi"/>
          <w:b/>
          <w:bCs/>
          <w:caps/>
          <w:color w:val="1A56A0"/>
          <w:sz w:val="24"/>
          <w:szCs w:val="24"/>
        </w:rPr>
        <w:t>Education</w:t>
      </w:r>
    </w:p>
    <w:p w14:paraId="248D1479" w14:textId="746519B0" w:rsidR="001B1698" w:rsidRPr="001E0D10" w:rsidRDefault="00000000">
      <w:pPr>
        <w:tabs>
          <w:tab w:val="right" w:pos="9360"/>
        </w:tabs>
        <w:spacing w:before="100" w:after="20"/>
        <w:rPr>
          <w:rFonts w:asciiTheme="minorHAnsi" w:hAnsiTheme="minorHAnsi" w:cstheme="minorHAnsi"/>
        </w:rPr>
      </w:pPr>
      <w:r w:rsidRPr="001E0D10">
        <w:rPr>
          <w:rFonts w:asciiTheme="minorHAnsi" w:hAnsiTheme="minorHAnsi" w:cstheme="minorHAnsi"/>
          <w:b/>
          <w:bCs/>
          <w:color w:val="1A1A2E"/>
        </w:rPr>
        <w:t xml:space="preserve">Master of Science in Business Analytics </w:t>
      </w:r>
      <w:r w:rsidRPr="001E0D10">
        <w:rPr>
          <w:rFonts w:asciiTheme="minorHAnsi" w:hAnsiTheme="minorHAnsi" w:cstheme="minorHAnsi"/>
          <w:color w:val="1A1A2E"/>
        </w:rPr>
        <w:t>| Saint Peter’s University, USA</w:t>
      </w:r>
      <w:r w:rsidRPr="001E0D10">
        <w:rPr>
          <w:rFonts w:asciiTheme="minorHAnsi" w:hAnsiTheme="minorHAnsi" w:cstheme="minorHAnsi"/>
        </w:rPr>
        <w:tab/>
      </w:r>
      <w:r w:rsidRPr="001E0D10">
        <w:rPr>
          <w:rFonts w:asciiTheme="minorHAnsi" w:hAnsiTheme="minorHAnsi" w:cstheme="minorHAnsi"/>
          <w:i/>
          <w:iCs/>
          <w:color w:val="555555"/>
          <w:sz w:val="20"/>
          <w:szCs w:val="20"/>
        </w:rPr>
        <w:t>November 2024</w:t>
      </w:r>
    </w:p>
    <w:p w14:paraId="53572951" w14:textId="77777777" w:rsidR="001B1698" w:rsidRPr="001E0D10" w:rsidRDefault="00000000">
      <w:pPr>
        <w:spacing w:before="20" w:after="80"/>
        <w:rPr>
          <w:rFonts w:asciiTheme="minorHAnsi" w:hAnsiTheme="minorHAnsi" w:cstheme="minorHAnsi"/>
        </w:rPr>
      </w:pPr>
      <w:r w:rsidRPr="001E0D10">
        <w:rPr>
          <w:rFonts w:asciiTheme="minorHAnsi" w:hAnsiTheme="minorHAnsi" w:cstheme="minorHAnsi"/>
          <w:i/>
          <w:iCs/>
          <w:color w:val="555555"/>
          <w:sz w:val="20"/>
          <w:szCs w:val="20"/>
        </w:rPr>
        <w:t xml:space="preserve">Relevant coursework: Data-Driven Product Strategy, Machine Learning, Statistical </w:t>
      </w:r>
      <w:proofErr w:type="spellStart"/>
      <w:r w:rsidRPr="001E0D10">
        <w:rPr>
          <w:rFonts w:asciiTheme="minorHAnsi" w:hAnsiTheme="minorHAnsi" w:cstheme="minorHAnsi"/>
          <w:i/>
          <w:iCs/>
          <w:color w:val="555555"/>
          <w:sz w:val="20"/>
          <w:szCs w:val="20"/>
        </w:rPr>
        <w:t>Modeling</w:t>
      </w:r>
      <w:proofErr w:type="spellEnd"/>
      <w:r w:rsidRPr="001E0D10">
        <w:rPr>
          <w:rFonts w:asciiTheme="minorHAnsi" w:hAnsiTheme="minorHAnsi" w:cstheme="minorHAnsi"/>
          <w:i/>
          <w:iCs/>
          <w:color w:val="555555"/>
          <w:sz w:val="20"/>
          <w:szCs w:val="20"/>
        </w:rPr>
        <w:t>, Business Intelligence, Analytics for Decision-Making</w:t>
      </w:r>
    </w:p>
    <w:p w14:paraId="51D8ED94" w14:textId="19AB3CCF" w:rsidR="001B1698" w:rsidRPr="001E0D10" w:rsidRDefault="00000000">
      <w:pPr>
        <w:tabs>
          <w:tab w:val="right" w:pos="9360"/>
        </w:tabs>
        <w:spacing w:before="100" w:after="20"/>
        <w:rPr>
          <w:rFonts w:asciiTheme="minorHAnsi" w:hAnsiTheme="minorHAnsi" w:cstheme="minorHAnsi"/>
        </w:rPr>
      </w:pPr>
      <w:r w:rsidRPr="001E0D10">
        <w:rPr>
          <w:rFonts w:asciiTheme="minorHAnsi" w:hAnsiTheme="minorHAnsi" w:cstheme="minorHAnsi"/>
          <w:b/>
          <w:bCs/>
          <w:color w:val="1A1A2E"/>
        </w:rPr>
        <w:t xml:space="preserve">Bachelor of Arts in Economics </w:t>
      </w:r>
      <w:r w:rsidRPr="001E0D10">
        <w:rPr>
          <w:rFonts w:asciiTheme="minorHAnsi" w:hAnsiTheme="minorHAnsi" w:cstheme="minorHAnsi"/>
          <w:color w:val="1A1A2E"/>
        </w:rPr>
        <w:t>| Kakatiya University, India</w:t>
      </w:r>
      <w:r w:rsidRPr="001E0D10">
        <w:rPr>
          <w:rFonts w:asciiTheme="minorHAnsi" w:hAnsiTheme="minorHAnsi" w:cstheme="minorHAnsi"/>
        </w:rPr>
        <w:tab/>
      </w:r>
      <w:r w:rsidRPr="001E0D10">
        <w:rPr>
          <w:rFonts w:asciiTheme="minorHAnsi" w:hAnsiTheme="minorHAnsi" w:cstheme="minorHAnsi"/>
          <w:i/>
          <w:iCs/>
          <w:color w:val="555555"/>
          <w:sz w:val="20"/>
          <w:szCs w:val="20"/>
        </w:rPr>
        <w:t>April 2022</w:t>
      </w:r>
    </w:p>
    <w:sectPr w:rsidR="001B1698" w:rsidRPr="001E0D10">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3DF"/>
    <w:multiLevelType w:val="hybridMultilevel"/>
    <w:tmpl w:val="F9560E70"/>
    <w:lvl w:ilvl="0" w:tplc="505EB0EA">
      <w:start w:val="1"/>
      <w:numFmt w:val="bullet"/>
      <w:lvlText w:val="●"/>
      <w:lvlJc w:val="left"/>
      <w:pPr>
        <w:ind w:left="720" w:hanging="360"/>
      </w:pPr>
    </w:lvl>
    <w:lvl w:ilvl="1" w:tplc="8534818A">
      <w:start w:val="1"/>
      <w:numFmt w:val="bullet"/>
      <w:lvlText w:val="○"/>
      <w:lvlJc w:val="left"/>
      <w:pPr>
        <w:ind w:left="1440" w:hanging="360"/>
      </w:pPr>
    </w:lvl>
    <w:lvl w:ilvl="2" w:tplc="0D7E000C">
      <w:start w:val="1"/>
      <w:numFmt w:val="bullet"/>
      <w:lvlText w:val="■"/>
      <w:lvlJc w:val="left"/>
      <w:pPr>
        <w:ind w:left="2160" w:hanging="360"/>
      </w:pPr>
    </w:lvl>
    <w:lvl w:ilvl="3" w:tplc="1E3064E4">
      <w:start w:val="1"/>
      <w:numFmt w:val="bullet"/>
      <w:lvlText w:val="●"/>
      <w:lvlJc w:val="left"/>
      <w:pPr>
        <w:ind w:left="2880" w:hanging="360"/>
      </w:pPr>
    </w:lvl>
    <w:lvl w:ilvl="4" w:tplc="DD98AFE8">
      <w:start w:val="1"/>
      <w:numFmt w:val="bullet"/>
      <w:lvlText w:val="○"/>
      <w:lvlJc w:val="left"/>
      <w:pPr>
        <w:ind w:left="3600" w:hanging="360"/>
      </w:pPr>
    </w:lvl>
    <w:lvl w:ilvl="5" w:tplc="E5A6BE60">
      <w:start w:val="1"/>
      <w:numFmt w:val="bullet"/>
      <w:lvlText w:val="■"/>
      <w:lvlJc w:val="left"/>
      <w:pPr>
        <w:ind w:left="4320" w:hanging="360"/>
      </w:pPr>
    </w:lvl>
    <w:lvl w:ilvl="6" w:tplc="E35CE90A">
      <w:start w:val="1"/>
      <w:numFmt w:val="bullet"/>
      <w:lvlText w:val="●"/>
      <w:lvlJc w:val="left"/>
      <w:pPr>
        <w:ind w:left="5040" w:hanging="360"/>
      </w:pPr>
    </w:lvl>
    <w:lvl w:ilvl="7" w:tplc="C61CB112">
      <w:start w:val="1"/>
      <w:numFmt w:val="bullet"/>
      <w:lvlText w:val="●"/>
      <w:lvlJc w:val="left"/>
      <w:pPr>
        <w:ind w:left="5760" w:hanging="360"/>
      </w:pPr>
    </w:lvl>
    <w:lvl w:ilvl="8" w:tplc="81A8AA66">
      <w:start w:val="1"/>
      <w:numFmt w:val="bullet"/>
      <w:lvlText w:val="●"/>
      <w:lvlJc w:val="left"/>
      <w:pPr>
        <w:ind w:left="6480" w:hanging="360"/>
      </w:pPr>
    </w:lvl>
  </w:abstractNum>
  <w:abstractNum w:abstractNumId="1" w15:restartNumberingAfterBreak="0">
    <w:nsid w:val="31F666C9"/>
    <w:multiLevelType w:val="hybridMultilevel"/>
    <w:tmpl w:val="D6ECDD56"/>
    <w:lvl w:ilvl="0" w:tplc="EEE429B6">
      <w:start w:val="1"/>
      <w:numFmt w:val="bullet"/>
      <w:lvlText w:val="•"/>
      <w:lvlJc w:val="left"/>
      <w:pPr>
        <w:ind w:left="360" w:hanging="200"/>
      </w:pPr>
    </w:lvl>
    <w:lvl w:ilvl="1" w:tplc="8EE0A590">
      <w:numFmt w:val="decimal"/>
      <w:lvlText w:val=""/>
      <w:lvlJc w:val="left"/>
    </w:lvl>
    <w:lvl w:ilvl="2" w:tplc="F6D4D71C">
      <w:numFmt w:val="decimal"/>
      <w:lvlText w:val=""/>
      <w:lvlJc w:val="left"/>
    </w:lvl>
    <w:lvl w:ilvl="3" w:tplc="0FFC7BAE">
      <w:numFmt w:val="decimal"/>
      <w:lvlText w:val=""/>
      <w:lvlJc w:val="left"/>
    </w:lvl>
    <w:lvl w:ilvl="4" w:tplc="61AA340A">
      <w:numFmt w:val="decimal"/>
      <w:lvlText w:val=""/>
      <w:lvlJc w:val="left"/>
    </w:lvl>
    <w:lvl w:ilvl="5" w:tplc="ED545402">
      <w:numFmt w:val="decimal"/>
      <w:lvlText w:val=""/>
      <w:lvlJc w:val="left"/>
    </w:lvl>
    <w:lvl w:ilvl="6" w:tplc="486499AC">
      <w:numFmt w:val="decimal"/>
      <w:lvlText w:val=""/>
      <w:lvlJc w:val="left"/>
    </w:lvl>
    <w:lvl w:ilvl="7" w:tplc="E8D61D3A">
      <w:numFmt w:val="decimal"/>
      <w:lvlText w:val=""/>
      <w:lvlJc w:val="left"/>
    </w:lvl>
    <w:lvl w:ilvl="8" w:tplc="AAFCFB20">
      <w:numFmt w:val="decimal"/>
      <w:lvlText w:val=""/>
      <w:lvlJc w:val="left"/>
    </w:lvl>
  </w:abstractNum>
  <w:num w:numId="1" w16cid:durableId="1603565826">
    <w:abstractNumId w:val="0"/>
    <w:lvlOverride w:ilvl="0">
      <w:startOverride w:val="1"/>
    </w:lvlOverride>
  </w:num>
  <w:num w:numId="2" w16cid:durableId="172532700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698"/>
    <w:rsid w:val="001B1698"/>
    <w:rsid w:val="001E0D10"/>
    <w:rsid w:val="002C6793"/>
    <w:rsid w:val="00E84F89"/>
  </w:rsids>
  <m:mathPr>
    <m:mathFont m:val="Cambria Math"/>
    <m:brkBin m:val="before"/>
    <m:brkBinSub m:val="--"/>
    <m:smallFrac m:val="0"/>
    <m:dispDef/>
    <m:lMargin m:val="0"/>
    <m:rMargin m:val="0"/>
    <m:defJc m:val="centerGroup"/>
    <m:wrapIndent m:val="1440"/>
    <m:intLim m:val="subSup"/>
    <m:naryLim m:val="undOvr"/>
  </m:mathPr>
  <w:themeFontLang w:val="en-J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6CEE"/>
  <w15:docId w15:val="{EA0F0AED-0690-47CE-947F-BAC09627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JE" w:eastAsia="en-J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rajendergugulothu" TargetMode="External"/><Relationship Id="rId5" Type="http://schemas.openxmlformats.org/officeDocument/2006/relationships/hyperlink" Target="http://www.linkedin.com/in/rajender10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Rajender naik Gugulothu</cp:lastModifiedBy>
  <cp:revision>3</cp:revision>
  <dcterms:created xsi:type="dcterms:W3CDTF">2026-04-22T00:27:00Z</dcterms:created>
  <dcterms:modified xsi:type="dcterms:W3CDTF">2026-04-22T19:48:00Z</dcterms:modified>
</cp:coreProperties>
</file>