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EE61C" w14:textId="77777777" w:rsidR="00906FCD" w:rsidRDefault="008C35C6">
      <w:pPr>
        <w:jc w:val="center"/>
      </w:pPr>
      <w:r>
        <w:rPr>
          <w:b/>
          <w:bCs/>
          <w:color w:val="1F4E78"/>
          <w:sz w:val="32"/>
          <w:szCs w:val="32"/>
        </w:rPr>
        <w:t>RISHI VEMULAPALLI</w:t>
      </w:r>
    </w:p>
    <w:p w14:paraId="507E6F73" w14:textId="77777777" w:rsidR="00906FCD" w:rsidRDefault="008C35C6">
      <w:pPr>
        <w:spacing w:after="80"/>
        <w:jc w:val="center"/>
      </w:pPr>
      <w:r>
        <w:rPr>
          <w:color w:val="2E75B6"/>
          <w:sz w:val="24"/>
          <w:szCs w:val="24"/>
        </w:rPr>
        <w:t>Senior Analytics Engineer | Power BI | AI/ML | Gen AI</w:t>
      </w:r>
    </w:p>
    <w:p w14:paraId="1D868039" w14:textId="20BB5110" w:rsidR="00906FCD" w:rsidRDefault="008C35C6">
      <w:pPr>
        <w:spacing w:after="240"/>
        <w:jc w:val="center"/>
      </w:pPr>
      <w:r>
        <w:rPr>
          <w:sz w:val="20"/>
          <w:szCs w:val="20"/>
        </w:rPr>
        <w:t>Email: vemulapallirishi088@gmail.com | Phone: +1 248-876</w:t>
      </w:r>
      <w:r>
        <w:rPr>
          <w:sz w:val="20"/>
          <w:szCs w:val="20"/>
        </w:rPr>
        <w:t>-0218</w:t>
      </w:r>
      <w:r>
        <w:rPr>
          <w:sz w:val="20"/>
          <w:szCs w:val="20"/>
        </w:rPr>
        <w:t xml:space="preserve"> </w:t>
      </w:r>
      <w:bookmarkStart w:id="0" w:name="_GoBack"/>
      <w:bookmarkEnd w:id="0"/>
    </w:p>
    <w:p w14:paraId="4BF1BE55" w14:textId="77777777" w:rsidR="00906FCD" w:rsidRDefault="008C35C6">
      <w:pPr>
        <w:pStyle w:val="Heading1"/>
      </w:pPr>
      <w:r>
        <w:t>PROFESSIONAL SUMMARY</w:t>
      </w:r>
    </w:p>
    <w:p w14:paraId="141FA27E" w14:textId="77777777" w:rsidR="00906FCD" w:rsidRDefault="008C35C6">
      <w:pPr>
        <w:spacing w:after="240"/>
        <w:jc w:val="both"/>
      </w:pPr>
      <w:r>
        <w:t xml:space="preserve">Senior Analytics Engineer with 10+ years of </w:t>
      </w:r>
      <w:r>
        <w:t>experience designing enterprise BI and AI-powered analytics solutions for Fortune 500 organizations across financial services, healthcare, and retail. Expert in Power BI end-to-end platform development, advanced DAX optimization, and semantic modeling. Rec</w:t>
      </w:r>
      <w:r>
        <w:t>ently extended into AI/ML and Gen AI — building RAG pipelines (LangChain, ChromaDB, Groq LLaMA 3.1), ML models (XGBoost, LSTM, K-Means), and Agentic AI systems deployed as Streamlit applications. Deep expertise in data governance frameworks, SQL performanc</w:t>
      </w:r>
      <w:r>
        <w:t>e tuning, and cloud data platforms (BigQuery, Snowflake, Azure). Proven ability to bridge traditional BI with next-generation AI capabilities — enabling business users to query data in plain English and receive AI-generated insights.</w:t>
      </w:r>
    </w:p>
    <w:p w14:paraId="1CA9668F" w14:textId="77777777" w:rsidR="00906FCD" w:rsidRDefault="008C35C6">
      <w:pPr>
        <w:pStyle w:val="Heading1"/>
      </w:pPr>
      <w:r>
        <w:t>TECHNICAL SKILLS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906FCD" w14:paraId="7792105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04AED" w14:textId="77777777" w:rsidR="00906FCD" w:rsidRDefault="008C35C6">
            <w:r>
              <w:rPr>
                <w:b/>
                <w:bCs/>
                <w:color w:val="FFFFFF"/>
              </w:rPr>
              <w:t>Categ</w:t>
            </w:r>
            <w:r>
              <w:rPr>
                <w:b/>
                <w:bCs/>
                <w:color w:val="FFFFFF"/>
              </w:rPr>
              <w:t>ory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72ACF" w14:textId="77777777" w:rsidR="00906FCD" w:rsidRDefault="008C35C6">
            <w:r>
              <w:rPr>
                <w:b/>
                <w:bCs/>
                <w:color w:val="FFFFFF"/>
              </w:rPr>
              <w:t>Proficiencies</w:t>
            </w:r>
          </w:p>
        </w:tc>
      </w:tr>
      <w:tr w:rsidR="00906FCD" w14:paraId="299EB37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94B25" w14:textId="77777777" w:rsidR="00906FCD" w:rsidRDefault="008C35C6">
            <w:r>
              <w:rPr>
                <w:b/>
                <w:bCs/>
              </w:rPr>
              <w:t>BI Platforms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4A22E" w14:textId="77777777" w:rsidR="00906FCD" w:rsidRDefault="008C35C6">
            <w:r>
              <w:t>Power BI (Expert: DAX, Power Query, RLS, Deployment Pipelines, Paginated Reports, Semantic Models, Power Automate), Tableau, Looker, QlikSense, SSRS, Business Objects; Gen AI &amp; ML: LangChain (RAG, Chains, Agents), Groq LLaMA</w:t>
            </w:r>
            <w:r>
              <w:t xml:space="preserve"> 3.1, ChromaDB (Vector DB), HuggingFace Embeddings, Prompt Engineering, Streamlit; ML: Scikit-learn, XGBoost, TensorFlow/Keras (LSTM), Prophet, K-Means, SHAP</w:t>
            </w:r>
          </w:p>
        </w:tc>
      </w:tr>
      <w:tr w:rsidR="00906FCD" w14:paraId="05AFD727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71C77" w14:textId="77777777" w:rsidR="00906FCD" w:rsidRDefault="008C35C6">
            <w:r>
              <w:rPr>
                <w:b/>
                <w:bCs/>
              </w:rPr>
              <w:t>SQL &amp; Databases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BEB54" w14:textId="77777777" w:rsidR="00906FCD" w:rsidRDefault="008C35C6">
            <w:r>
              <w:t xml:space="preserve">Advanced T-SQL (Stored Procedures, Window Functions, CTEs, Index Tuning, </w:t>
            </w:r>
            <w:r>
              <w:t>Execution Plan Analysis), BigQuery, Snowflake, Oracle, PostgreSQL, SQL Server—expert in query optimization and performance tuning on 100M+ row datasets</w:t>
            </w:r>
          </w:p>
        </w:tc>
      </w:tr>
      <w:tr w:rsidR="00906FCD" w14:paraId="4F9CF577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D9A48" w14:textId="77777777" w:rsidR="00906FCD" w:rsidRDefault="008C35C6">
            <w:r>
              <w:rPr>
                <w:b/>
                <w:bCs/>
              </w:rPr>
              <w:t>Data Modeling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48EF3" w14:textId="77777777" w:rsidR="00906FCD" w:rsidRDefault="008C35C6">
            <w:r>
              <w:t>Semantic Modeling (Star/Snowflake Schemas), Dimensional Design, SCD Types 1/2/3, Data Gov</w:t>
            </w:r>
            <w:r>
              <w:t>ernance Frameworks, Metadata Management, Data Lineage, RBAC/RLS Enforcement, Data Quality Validation</w:t>
            </w:r>
          </w:p>
        </w:tc>
      </w:tr>
      <w:tr w:rsidR="00906FCD" w14:paraId="512D483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1B35E" w14:textId="77777777" w:rsidR="00906FCD" w:rsidRDefault="008C35C6">
            <w:r>
              <w:rPr>
                <w:b/>
                <w:bCs/>
              </w:rPr>
              <w:t>Cloud Platforms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AEE86" w14:textId="77777777" w:rsidR="00906FCD" w:rsidRDefault="008C35C6">
            <w:r>
              <w:t>GCP (BigQuery, Cloud Composer, Cloud Dataflow), Snowflake, Azure (Synapse, ADF), AWS (Redshift, S3, Athena)—end-to-end cloud data delivery</w:t>
            </w:r>
            <w:r>
              <w:t xml:space="preserve"> and platform migration support</w:t>
            </w:r>
          </w:p>
        </w:tc>
      </w:tr>
      <w:tr w:rsidR="00906FCD" w14:paraId="1988AD8E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84DF" w14:textId="77777777" w:rsidR="00906FCD" w:rsidRDefault="008C35C6">
            <w:r>
              <w:rPr>
                <w:b/>
                <w:bCs/>
              </w:rPr>
              <w:t>Automation &amp; Workflows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14FA1" w14:textId="77777777" w:rsidR="00906FCD" w:rsidRDefault="008C35C6">
            <w:r>
              <w:t>Power Automate (Cloud Flows, Scheduled Flows, Alerts, Email Distribution, SharePoint Integration, Approvals), Power BI Alerts &amp; Subscriptions, Workflow Orchestration</w:t>
            </w:r>
          </w:p>
        </w:tc>
      </w:tr>
      <w:tr w:rsidR="00906FCD" w14:paraId="73632ED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6E0CD" w14:textId="77777777" w:rsidR="00906FCD" w:rsidRDefault="008C35C6">
            <w:r>
              <w:rPr>
                <w:b/>
                <w:bCs/>
              </w:rPr>
              <w:t>Reporting &amp; Exports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AE581" w14:textId="77777777" w:rsidR="00906FCD" w:rsidRDefault="008C35C6">
            <w:r>
              <w:t>Power BI Pagi</w:t>
            </w:r>
            <w:r>
              <w:t>nated Reports (pixel-perfect formatting, multi-page layouts, subreports, parameters), PDF/Excel/HTML export optimization, Regulatory/audit-ready report design</w:t>
            </w:r>
          </w:p>
        </w:tc>
      </w:tr>
      <w:tr w:rsidR="00906FCD" w14:paraId="24E835A8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92262" w14:textId="77777777" w:rsidR="00906FCD" w:rsidRDefault="008C35C6">
            <w:r>
              <w:rPr>
                <w:b/>
                <w:bCs/>
              </w:rPr>
              <w:lastRenderedPageBreak/>
              <w:t>Visualization &amp; UX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8E4A3" w14:textId="77777777" w:rsidR="00906FCD" w:rsidRDefault="008C35C6">
            <w:r>
              <w:t>Dashboard Design Principles, Accessibility Standards (WCAG 2.1 AA for regulat</w:t>
            </w:r>
            <w:r>
              <w:t>ed industries), UX Optimization, Data Storytelling, Interactive Design Patterns</w:t>
            </w:r>
          </w:p>
        </w:tc>
      </w:tr>
      <w:tr w:rsidR="00906FCD" w14:paraId="6B35EAD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F2BD8" w14:textId="77777777" w:rsidR="00906FCD" w:rsidRDefault="008C35C6">
            <w:r>
              <w:rPr>
                <w:b/>
                <w:bCs/>
              </w:rPr>
              <w:t>ETL &amp; Integration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1F80E" w14:textId="77777777" w:rsidR="00906FCD" w:rsidRDefault="008C35C6">
            <w:r>
              <w:t>SSIS, Informatica, Airflow, Cloud Composer, CDC (Change Data Capture), Data Integration Patterns, Data Quality Frameworks, Incremental Loading</w:t>
            </w:r>
          </w:p>
        </w:tc>
      </w:tr>
      <w:tr w:rsidR="00906FCD" w14:paraId="408B4330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FAF20" w14:textId="77777777" w:rsidR="00906FCD" w:rsidRDefault="008C35C6">
            <w:r>
              <w:rPr>
                <w:b/>
                <w:bCs/>
              </w:rPr>
              <w:t xml:space="preserve">Languages &amp; </w:t>
            </w:r>
            <w:r>
              <w:rPr>
                <w:b/>
                <w:bCs/>
              </w:rPr>
              <w:t>Tools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E10E7" w14:textId="77777777" w:rsidR="00906FCD" w:rsidRDefault="008C35C6">
            <w:r>
              <w:t>DAX (Advanced), M (Power Query), T-SQL, SQL, Python (Pandas, NumPy, Scikit-learn, TensorFlow, XGBoost, SHAP), PySpark, Git, CI/CD</w:t>
            </w:r>
          </w:p>
        </w:tc>
      </w:tr>
    </w:tbl>
    <w:p w14:paraId="399D570A" w14:textId="77777777" w:rsidR="00906FCD" w:rsidRDefault="00906FCD">
      <w:pPr>
        <w:spacing w:after="240"/>
      </w:pPr>
    </w:p>
    <w:p w14:paraId="6420E2DD" w14:textId="77777777" w:rsidR="00906FCD" w:rsidRDefault="008C35C6">
      <w:pPr>
        <w:pStyle w:val="Heading1"/>
      </w:pPr>
      <w:r>
        <w:t>PROFESSIONAL EXPERIENCE</w:t>
      </w:r>
    </w:p>
    <w:p w14:paraId="5CAC1605" w14:textId="77777777" w:rsidR="00906FCD" w:rsidRDefault="008C35C6">
      <w:pPr>
        <w:spacing w:before="120" w:after="60"/>
      </w:pPr>
      <w:r>
        <w:rPr>
          <w:b/>
          <w:bCs/>
        </w:rPr>
        <w:t>FORD CREDIT | Senior Analytics Engineer</w:t>
      </w:r>
      <w:r>
        <w:t xml:space="preserve">   Dearborn, MI | Oct 2024 – Present</w:t>
      </w:r>
    </w:p>
    <w:p w14:paraId="50D5A092" w14:textId="77777777" w:rsidR="00906FCD" w:rsidRDefault="008C35C6">
      <w:pPr>
        <w:spacing w:after="240"/>
      </w:pPr>
      <w:r>
        <w:rPr>
          <w:i/>
          <w:iCs/>
        </w:rPr>
        <w:t>Design and maintai</w:t>
      </w:r>
      <w:r>
        <w:rPr>
          <w:i/>
          <w:iCs/>
        </w:rPr>
        <w:t>n enterprise BI platform serving 200+ business users across Credit Operations, Risk, Sales, and Collections. Developed semantic models, implemented data governance framework, and established visualization standards. Created paginated reports for regulatory</w:t>
      </w:r>
      <w:r>
        <w:rPr>
          <w:i/>
          <w:iCs/>
        </w:rPr>
        <w:t>/audit compliance and built Power Automate workflows for automated distribution.</w:t>
      </w:r>
    </w:p>
    <w:p w14:paraId="2E7DEA51" w14:textId="77777777" w:rsidR="00906FCD" w:rsidRDefault="008C35C6">
      <w:pPr>
        <w:spacing w:after="80"/>
      </w:pPr>
      <w:r>
        <w:rPr>
          <w:b/>
          <w:bCs/>
        </w:rPr>
        <w:t>Responsibilities:</w:t>
      </w:r>
    </w:p>
    <w:p w14:paraId="00000001" w14:textId="77777777" w:rsidR="00906FCD" w:rsidRDefault="008C35C6">
      <w:pPr>
        <w:pStyle w:val="ListParagraph"/>
        <w:numPr>
          <w:ilvl w:val="0"/>
          <w:numId w:val="2"/>
        </w:numPr>
      </w:pPr>
      <w:r>
        <w:t>Design and deploy 4 enterprise Power BI workspaces — Originations, Collections, Dealer Performance, and Sales/Dealer — serving 200+ business users across Cre</w:t>
      </w:r>
      <w:r>
        <w:t>dit Ops, Risk, Sales, and Collections</w:t>
      </w:r>
    </w:p>
    <w:p w14:paraId="6C524299" w14:textId="77777777" w:rsidR="00906FCD" w:rsidRDefault="008C35C6">
      <w:pPr>
        <w:pStyle w:val="ListParagraph"/>
        <w:numPr>
          <w:ilvl w:val="0"/>
          <w:numId w:val="2"/>
        </w:numPr>
      </w:pPr>
      <w:r>
        <w:t>Implement Row-Level Security (RLS) enforcing role-based access control by region, team, and department across all workspaces; manage deployment pipelines (Dev → Test → Prod) in Power BI Service</w:t>
      </w:r>
    </w:p>
    <w:p w14:paraId="2AD1D02F" w14:textId="77777777" w:rsidR="00906FCD" w:rsidRDefault="008C35C6">
      <w:pPr>
        <w:pStyle w:val="ListParagraph"/>
        <w:numPr>
          <w:ilvl w:val="0"/>
          <w:numId w:val="2"/>
        </w:numPr>
      </w:pPr>
      <w:r>
        <w:t>Build enterprise star sc</w:t>
      </w:r>
      <w:r>
        <w:t>hema data models in BigQuery and SQL Server — fact/dimension tables, role-playing dimensions, SCD Type 2 for slowly-changing dealer and vehicle data</w:t>
      </w:r>
    </w:p>
    <w:p w14:paraId="4E2C646E" w14:textId="77777777" w:rsidR="00906FCD" w:rsidRDefault="008C35C6">
      <w:pPr>
        <w:pStyle w:val="ListParagraph"/>
        <w:numPr>
          <w:ilvl w:val="0"/>
          <w:numId w:val="2"/>
        </w:numPr>
      </w:pPr>
      <w:r>
        <w:t>Optimize data model performance through fact table partitioning, aggregate tables, and DirectQuery query-folding — reducing dashboard load time by 40%</w:t>
      </w:r>
    </w:p>
    <w:p w14:paraId="1815A322" w14:textId="77777777" w:rsidR="00906FCD" w:rsidRDefault="008C35C6">
      <w:pPr>
        <w:pStyle w:val="ListParagraph"/>
        <w:numPr>
          <w:ilvl w:val="0"/>
          <w:numId w:val="2"/>
        </w:numPr>
      </w:pPr>
      <w:r>
        <w:t>Author 200+ DAX measures for time intelligence — YoY Growth %, YTD Funded Volume, MTD Application Count u</w:t>
      </w:r>
      <w:r>
        <w:t>sing DATEADD and SAMEPERIODLASTYEAR</w:t>
      </w:r>
    </w:p>
    <w:p w14:paraId="11201AA8" w14:textId="77777777" w:rsidR="00906FCD" w:rsidRDefault="008C35C6">
      <w:pPr>
        <w:pStyle w:val="ListParagraph"/>
        <w:numPr>
          <w:ilvl w:val="0"/>
          <w:numId w:val="2"/>
        </w:numPr>
      </w:pPr>
      <w:r>
        <w:t>Build RANKX dealer leaderboards, CALCULATE/ALLEXCEPT credit-tier measures, SWITCH dynamic KPI labels, and What-If parameter scenarios for business analyst modeling</w:t>
      </w:r>
    </w:p>
    <w:p w14:paraId="7231D566" w14:textId="77777777" w:rsidR="00906FCD" w:rsidRDefault="008C35C6">
      <w:pPr>
        <w:pStyle w:val="ListParagraph"/>
        <w:numPr>
          <w:ilvl w:val="0"/>
          <w:numId w:val="2"/>
        </w:numPr>
      </w:pPr>
      <w:r>
        <w:t xml:space="preserve">Build Power BI Paginated Reports for portfolio variance </w:t>
      </w:r>
      <w:r>
        <w:t>analysis, delinquency aging, and regulatory reporting—pixel-perfect PDF formatting with dynamic parameters</w:t>
      </w:r>
    </w:p>
    <w:p w14:paraId="7CD4AA07" w14:textId="77777777" w:rsidR="00906FCD" w:rsidRDefault="008C35C6">
      <w:pPr>
        <w:pStyle w:val="ListParagraph"/>
        <w:numPr>
          <w:ilvl w:val="0"/>
          <w:numId w:val="2"/>
        </w:numPr>
      </w:pPr>
      <w:r>
        <w:t>Develop Power Automate scheduled cloud flows distributing daily and weekly reports to 150+ stakeholders via email — eliminating manual report deliver</w:t>
      </w:r>
      <w:r>
        <w:t>y</w:t>
      </w:r>
    </w:p>
    <w:p w14:paraId="00000099" w14:textId="77777777" w:rsidR="00906FCD" w:rsidRDefault="008C35C6">
      <w:pPr>
        <w:pStyle w:val="ListParagraph"/>
        <w:numPr>
          <w:ilvl w:val="0"/>
          <w:numId w:val="2"/>
        </w:numPr>
      </w:pPr>
      <w:r>
        <w:t>Build approval workflows for ad-hoc report requests; configure Power BI alert triggers firing on KPI threshold breaches</w:t>
      </w:r>
    </w:p>
    <w:p w14:paraId="17AB6791" w14:textId="77777777" w:rsidR="00906FCD" w:rsidRDefault="008C35C6">
      <w:pPr>
        <w:pStyle w:val="ListParagraph"/>
        <w:numPr>
          <w:ilvl w:val="0"/>
          <w:numId w:val="2"/>
        </w:numPr>
      </w:pPr>
      <w:r>
        <w:t>Establish BI governance standards — define data dictionaries, calculated metric specifications, and visualization guidelines for enter</w:t>
      </w:r>
      <w:r>
        <w:t>prise-wide consistency</w:t>
      </w:r>
    </w:p>
    <w:p w14:paraId="25B0D28F" w14:textId="77777777" w:rsidR="00906FCD" w:rsidRDefault="008C35C6">
      <w:pPr>
        <w:pStyle w:val="ListParagraph"/>
        <w:numPr>
          <w:ilvl w:val="0"/>
          <w:numId w:val="2"/>
        </w:numPr>
      </w:pPr>
      <w:r>
        <w:t>Document semantic layer lineage and data flow; train 15+ BI developers on star schema modeling, DAX best practices, and Power BI Service administration</w:t>
      </w:r>
    </w:p>
    <w:p w14:paraId="0B8A8A39" w14:textId="77777777" w:rsidR="00906FCD" w:rsidRDefault="008C35C6">
      <w:pPr>
        <w:pStyle w:val="ListParagraph"/>
        <w:numPr>
          <w:ilvl w:val="0"/>
          <w:numId w:val="2"/>
        </w:numPr>
      </w:pPr>
      <w:r>
        <w:lastRenderedPageBreak/>
        <w:t>Built AI-Powered BI Assistant using LangChain RAG pipeline — ChromaDB vector database with timestamp metadata filtering, Groq LLaMA 3.1, and HuggingFace embeddings</w:t>
      </w:r>
    </w:p>
    <w:p w14:paraId="5CE5711D" w14:textId="77777777" w:rsidR="00906FCD" w:rsidRDefault="008C35C6">
      <w:pPr>
        <w:pStyle w:val="ListParagraph"/>
        <w:numPr>
          <w:ilvl w:val="0"/>
          <w:numId w:val="2"/>
        </w:numPr>
      </w:pPr>
      <w:r>
        <w:t>Deployed as Streamlit web application enabling 200+ business users to query originations dat</w:t>
      </w:r>
      <w:r>
        <w:t>a (approval rates, SLA, decline reasons) in plain English — reducing analyst response time by 80%</w:t>
      </w:r>
    </w:p>
    <w:p w14:paraId="69315F84" w14:textId="77777777" w:rsidR="00906FCD" w:rsidRDefault="008C35C6">
      <w:pPr>
        <w:pStyle w:val="ListParagraph"/>
        <w:numPr>
          <w:ilvl w:val="0"/>
          <w:numId w:val="2"/>
        </w:numPr>
      </w:pPr>
      <w:r>
        <w:t>Developed Automated Data Analysis Agent using LangChain and Groq LLaMA 3.1 — agent autonomously identifies key metrics, detects anomalies, and surfaces trends</w:t>
      </w:r>
      <w:r>
        <w:t xml:space="preserve"> from any uploaded dataset</w:t>
      </w:r>
    </w:p>
    <w:p w14:paraId="00000010" w14:textId="77777777" w:rsidR="00906FCD" w:rsidRDefault="008C35C6">
      <w:pPr>
        <w:pStyle w:val="ListParagraph"/>
        <w:numPr>
          <w:ilvl w:val="0"/>
          <w:numId w:val="2"/>
        </w:numPr>
      </w:pPr>
      <w:r>
        <w:t>Deployed agent as Streamlit web application enabling self-service analytics without SQL or BI expertise — democratizing data analysis for non-technical business users</w:t>
      </w:r>
    </w:p>
    <w:p w14:paraId="262A4011" w14:textId="77777777" w:rsidR="00906FCD" w:rsidRDefault="008C35C6">
      <w:pPr>
        <w:pStyle w:val="ListParagraph"/>
        <w:numPr>
          <w:ilvl w:val="0"/>
          <w:numId w:val="2"/>
        </w:numPr>
      </w:pPr>
      <w:r>
        <w:t>Built end-to-end loan default prediction pipeline — XGBoost cl</w:t>
      </w:r>
      <w:r>
        <w:t>assifier on originations features (FICO, LTV, DTI, dealer type, state); ROC-AUC 0.91 with K-fold cross-validation</w:t>
      </w:r>
    </w:p>
    <w:p w14:paraId="3DE8A258" w14:textId="77777777" w:rsidR="00906FCD" w:rsidRDefault="008C35C6">
      <w:pPr>
        <w:pStyle w:val="ListParagraph"/>
        <w:numPr>
          <w:ilvl w:val="0"/>
          <w:numId w:val="2"/>
        </w:numPr>
      </w:pPr>
      <w:r>
        <w:t>Applied SHAP to identify top credit risk drivers; deployed predictions into Power BI Credit Risk dashboard consumed by Risk and Operations tea</w:t>
      </w:r>
      <w:r>
        <w:t>ms</w:t>
      </w:r>
    </w:p>
    <w:p w14:paraId="20A8DF77" w14:textId="77777777" w:rsidR="00906FCD" w:rsidRDefault="008C35C6">
      <w:pPr>
        <w:pStyle w:val="ListParagraph"/>
        <w:numPr>
          <w:ilvl w:val="0"/>
          <w:numId w:val="2"/>
        </w:numPr>
      </w:pPr>
      <w:r>
        <w:t>Developed LSTM neural network (TensorFlow/Keras) for 3-month funded volume forecasting — lag features, rolling averages, dropout regularization; 12% RMSE improvement over Prophet baseline</w:t>
      </w:r>
    </w:p>
    <w:p w14:paraId="09919560" w14:textId="77777777" w:rsidR="00906FCD" w:rsidRDefault="008C35C6">
      <w:pPr>
        <w:pStyle w:val="ListParagraph"/>
        <w:numPr>
          <w:ilvl w:val="0"/>
          <w:numId w:val="2"/>
        </w:numPr>
      </w:pPr>
      <w:r>
        <w:t>Integrated actual vs predicted outputs into Power BI executive da</w:t>
      </w:r>
      <w:r>
        <w:t>shboard enabling Sales leadership to proactively manage month-end funded-volume targets</w:t>
      </w:r>
    </w:p>
    <w:p w14:paraId="311C3FBE" w14:textId="77777777" w:rsidR="00906FCD" w:rsidRDefault="008C35C6">
      <w:pPr>
        <w:pStyle w:val="ListParagraph"/>
        <w:numPr>
          <w:ilvl w:val="0"/>
          <w:numId w:val="2"/>
        </w:numPr>
      </w:pPr>
      <w:r>
        <w:t>Validated and prototyped RAG pipeline in Databricks leveraging distributed computing — 20x faster processing than local environment</w:t>
      </w:r>
    </w:p>
    <w:p w14:paraId="23C63AE2" w14:textId="77777777" w:rsidR="00906FCD" w:rsidRDefault="008C35C6">
      <w:pPr>
        <w:pStyle w:val="ListParagraph"/>
        <w:numPr>
          <w:ilvl w:val="0"/>
          <w:numId w:val="2"/>
        </w:numPr>
      </w:pPr>
      <w:r>
        <w:t xml:space="preserve">Secured Gen AI pipeline using Azure </w:t>
      </w:r>
      <w:r>
        <w:t>OpenAI Service via company VPN — ensuring financial data never leaves company network and maintaining SOX compliance</w:t>
      </w:r>
    </w:p>
    <w:p w14:paraId="60EBB718" w14:textId="77777777" w:rsidR="00906FCD" w:rsidRDefault="008C35C6">
      <w:pPr>
        <w:spacing w:before="120" w:after="60"/>
      </w:pPr>
      <w:r>
        <w:rPr>
          <w:b/>
          <w:bCs/>
        </w:rPr>
        <w:t>CENTENE CORPORATION | Analytics Engineer</w:t>
      </w:r>
      <w:r>
        <w:t xml:space="preserve">   St. Louis, MO | Jan 2023 – Sept 2024</w:t>
      </w:r>
    </w:p>
    <w:p w14:paraId="4DDC0E27" w14:textId="77777777" w:rsidR="00906FCD" w:rsidRDefault="008C35C6">
      <w:pPr>
        <w:spacing w:after="240"/>
      </w:pPr>
      <w:r>
        <w:rPr>
          <w:i/>
          <w:iCs/>
        </w:rPr>
        <w:t>Built and maintained BI platform processing 50M+ daily clai</w:t>
      </w:r>
      <w:r>
        <w:rPr>
          <w:i/>
          <w:iCs/>
        </w:rPr>
        <w:t>m records across Medicaid, CHIP, and Medicare programs. Designed accessible dashboards for Operations, Finance, and Care Management. Implemented enterprise data governance ensuring regulatory compliance (HIPAA, Section 508). Created paginated reports for c</w:t>
      </w:r>
      <w:r>
        <w:rPr>
          <w:i/>
          <w:iCs/>
        </w:rPr>
        <w:t>laims audits and built Power Automate SLA alert workflows.</w:t>
      </w:r>
    </w:p>
    <w:p w14:paraId="0E17C05E" w14:textId="77777777" w:rsidR="00906FCD" w:rsidRDefault="008C35C6">
      <w:pPr>
        <w:spacing w:after="80"/>
      </w:pPr>
      <w:r>
        <w:rPr>
          <w:b/>
          <w:bCs/>
        </w:rPr>
        <w:t>Responsibilities:</w:t>
      </w:r>
    </w:p>
    <w:p w14:paraId="06CDC84C" w14:textId="77777777" w:rsidR="00906FCD" w:rsidRDefault="008C35C6">
      <w:pPr>
        <w:pStyle w:val="ListParagraph"/>
        <w:numPr>
          <w:ilvl w:val="0"/>
          <w:numId w:val="2"/>
        </w:numPr>
      </w:pPr>
      <w:r>
        <w:t>Develop Power BI semantic model for Claims Processing and Member Enrollment workspaces — tracking 50M+ daily claim records across Medicaid, CHIP, ABD, LTSS, and Medicare programs</w:t>
      </w:r>
    </w:p>
    <w:p w14:paraId="1F89B712" w14:textId="77777777" w:rsidR="00906FCD" w:rsidRDefault="008C35C6">
      <w:pPr>
        <w:pStyle w:val="ListParagraph"/>
        <w:numPr>
          <w:ilvl w:val="0"/>
          <w:numId w:val="2"/>
        </w:numPr>
      </w:pPr>
      <w:r>
        <w:t>Implement aggregate tables and query optimization strategies — reducing dashboard refresh time by 50% on high-volume claims datasets</w:t>
      </w:r>
    </w:p>
    <w:p w14:paraId="0140EE82" w14:textId="77777777" w:rsidR="00906FCD" w:rsidRDefault="008C35C6">
      <w:pPr>
        <w:pStyle w:val="ListParagraph"/>
        <w:numPr>
          <w:ilvl w:val="0"/>
          <w:numId w:val="2"/>
        </w:numPr>
      </w:pPr>
      <w:r>
        <w:t>Design data governance framework — establish data quality validation rules, create metadata catalog, and enforce HIPAA-comp</w:t>
      </w:r>
      <w:r>
        <w:t>liant data retention policies</w:t>
      </w:r>
    </w:p>
    <w:p w14:paraId="330A90D9" w14:textId="77777777" w:rsidR="00906FCD" w:rsidRDefault="008C35C6">
      <w:pPr>
        <w:pStyle w:val="ListParagraph"/>
        <w:numPr>
          <w:ilvl w:val="0"/>
          <w:numId w:val="2"/>
        </w:numPr>
      </w:pPr>
      <w:r>
        <w:t>Document end-to-end data lineage from source systems (SQL Server, Snowflake) through semantic model to Power BI dashboards</w:t>
      </w:r>
    </w:p>
    <w:p w14:paraId="406196B2" w14:textId="77777777" w:rsidR="00906FCD" w:rsidRDefault="008C35C6">
      <w:pPr>
        <w:pStyle w:val="ListParagraph"/>
        <w:numPr>
          <w:ilvl w:val="0"/>
          <w:numId w:val="2"/>
        </w:numPr>
      </w:pPr>
      <w:r>
        <w:t>Build Power BI Paginated Reports for claims audit trails, member enrollment reconciliation, and regulat</w:t>
      </w:r>
      <w:r>
        <w:t>ory submissions—with dynamic parameters enabling flexible filtering</w:t>
      </w:r>
    </w:p>
    <w:p w14:paraId="7ADEEE65" w14:textId="77777777" w:rsidR="00906FCD" w:rsidRDefault="008C35C6">
      <w:pPr>
        <w:pStyle w:val="ListParagraph"/>
        <w:numPr>
          <w:ilvl w:val="0"/>
          <w:numId w:val="2"/>
        </w:numPr>
      </w:pPr>
      <w:r>
        <w:t>Configure Power Automate automated SLA breach alerts notifying operations managers when claims exceed 14-day processing window</w:t>
      </w:r>
    </w:p>
    <w:p w14:paraId="3763A156" w14:textId="77777777" w:rsidR="00906FCD" w:rsidRDefault="008C35C6">
      <w:pPr>
        <w:pStyle w:val="ListParagraph"/>
        <w:numPr>
          <w:ilvl w:val="0"/>
          <w:numId w:val="2"/>
        </w:numPr>
      </w:pPr>
      <w:r>
        <w:t>Schedule daily enrollment reports and build approval workflows for claims exception processing — reducing manual intervention by 35%</w:t>
      </w:r>
    </w:p>
    <w:p w14:paraId="043130AF" w14:textId="77777777" w:rsidR="00906FCD" w:rsidRDefault="008C35C6">
      <w:pPr>
        <w:pStyle w:val="ListParagraph"/>
        <w:numPr>
          <w:ilvl w:val="0"/>
          <w:numId w:val="2"/>
        </w:numPr>
      </w:pPr>
      <w:r>
        <w:lastRenderedPageBreak/>
        <w:t>Implement WCAG 2.1 AA accessibility compliance — verify color contrasts, design for screen readers, and enable keyboard-onl</w:t>
      </w:r>
      <w:r>
        <w:t>y navigation</w:t>
      </w:r>
    </w:p>
    <w:p w14:paraId="6E25497E" w14:textId="77777777" w:rsidR="00906FCD" w:rsidRDefault="008C35C6">
      <w:pPr>
        <w:pStyle w:val="ListParagraph"/>
        <w:numPr>
          <w:ilvl w:val="0"/>
          <w:numId w:val="2"/>
        </w:numPr>
      </w:pPr>
      <w:r>
        <w:t>Ensure Section 508 and ADA compliance across all healthcare dashboards serving federally regulated Medicaid and Medicare programs</w:t>
      </w:r>
    </w:p>
    <w:p w14:paraId="27814F26" w14:textId="77777777" w:rsidR="00906FCD" w:rsidRDefault="008C35C6">
      <w:pPr>
        <w:pStyle w:val="ListParagraph"/>
        <w:numPr>
          <w:ilvl w:val="0"/>
          <w:numId w:val="2"/>
        </w:numPr>
      </w:pPr>
      <w:r>
        <w:t>Write 300+ optimized SQL queries using window functions (ROW_NUMBER, RANK, LEAD/LAG), CTEs, and correlated subque</w:t>
      </w:r>
      <w:r>
        <w:t>ries on 50M+ record datasets</w:t>
      </w:r>
    </w:p>
    <w:p w14:paraId="26C63FB2" w14:textId="77777777" w:rsidR="00906FCD" w:rsidRDefault="008C35C6">
      <w:pPr>
        <w:pStyle w:val="ListParagraph"/>
        <w:numPr>
          <w:ilvl w:val="0"/>
          <w:numId w:val="2"/>
        </w:numPr>
      </w:pPr>
      <w:r>
        <w:t>Optimize query performance through covering indexes, filtered indexes, statistics updates, and execution plan analysis — reducing query runtime by 50%</w:t>
      </w:r>
    </w:p>
    <w:p w14:paraId="1E864FCE" w14:textId="77777777" w:rsidR="00906FCD" w:rsidRDefault="008C35C6">
      <w:pPr>
        <w:pStyle w:val="ListParagraph"/>
        <w:numPr>
          <w:ilvl w:val="0"/>
          <w:numId w:val="2"/>
        </w:numPr>
      </w:pPr>
      <w:r>
        <w:t>Build parameterized T-SQL ETL procedures with TRY/CATCH error handling and t</w:t>
      </w:r>
      <w:r>
        <w:t>ransaction management for automated orchestration</w:t>
      </w:r>
    </w:p>
    <w:p w14:paraId="21B057E5" w14:textId="77777777" w:rsidR="00906FCD" w:rsidRDefault="008C35C6">
      <w:pPr>
        <w:pStyle w:val="ListParagraph"/>
        <w:numPr>
          <w:ilvl w:val="0"/>
          <w:numId w:val="2"/>
        </w:numPr>
      </w:pPr>
      <w:r>
        <w:t>Implement SCD Type 2 MERGE statements for historical member enrollment tracking and CDC (Change Data Capture) for incremental claim loading</w:t>
      </w:r>
    </w:p>
    <w:p w14:paraId="0528BFAA" w14:textId="77777777" w:rsidR="00906FCD" w:rsidRDefault="008C35C6">
      <w:pPr>
        <w:pStyle w:val="ListParagraph"/>
        <w:numPr>
          <w:ilvl w:val="0"/>
          <w:numId w:val="2"/>
        </w:numPr>
      </w:pPr>
      <w:r>
        <w:t>Designed end-to-end healthcare member segmentation using K-Means c</w:t>
      </w:r>
      <w:r>
        <w:t>lustering with PCA dimensionality reduction</w:t>
      </w:r>
    </w:p>
    <w:p w14:paraId="074D9D93" w14:textId="77777777" w:rsidR="00906FCD" w:rsidRDefault="008C35C6">
      <w:pPr>
        <w:pStyle w:val="ListParagraph"/>
        <w:numPr>
          <w:ilvl w:val="0"/>
          <w:numId w:val="2"/>
        </w:numPr>
      </w:pPr>
      <w:r>
        <w:t>Applied Elbow method and Silhouette score to identify optimal 4-segment model: High Risk, Chronic Care, Preventive, and Healthy members</w:t>
      </w:r>
    </w:p>
    <w:p w14:paraId="47A2C873" w14:textId="77777777" w:rsidR="00906FCD" w:rsidRDefault="008C35C6">
      <w:pPr>
        <w:pStyle w:val="ListParagraph"/>
        <w:numPr>
          <w:ilvl w:val="0"/>
          <w:numId w:val="2"/>
        </w:numPr>
      </w:pPr>
      <w:r>
        <w:t xml:space="preserve">Profiled segments by age band, program type, and utilization pattern; built </w:t>
      </w:r>
      <w:r>
        <w:t>Power BI cluster dashboard enabling Care Management to prioritize targeted outreach and reduce preventable hospitalizations</w:t>
      </w:r>
    </w:p>
    <w:p w14:paraId="4AF0B885" w14:textId="77777777" w:rsidR="00906FCD" w:rsidRDefault="008C35C6">
      <w:pPr>
        <w:pStyle w:val="ListParagraph"/>
        <w:numPr>
          <w:ilvl w:val="0"/>
          <w:numId w:val="2"/>
        </w:numPr>
      </w:pPr>
      <w:r>
        <w:t>Built healthcare member churn prediction model using XGBoost — ROC-AUC 0.88; features included claim frequency, enrollment duration,</w:t>
      </w:r>
      <w:r>
        <w:t xml:space="preserve"> program type, and utilization patterns</w:t>
      </w:r>
    </w:p>
    <w:p w14:paraId="0FE3B0DE" w14:textId="77777777" w:rsidR="00906FCD" w:rsidRDefault="008C35C6">
      <w:pPr>
        <w:pStyle w:val="ListParagraph"/>
        <w:numPr>
          <w:ilvl w:val="0"/>
          <w:numId w:val="2"/>
        </w:numPr>
      </w:pPr>
      <w:r>
        <w:t>Applied SHAP explainability to identify top churn drivers; integrated risk scores into Power BI Member Risk dashboard enabling proactive Care Management retention outreach</w:t>
      </w:r>
    </w:p>
    <w:p w14:paraId="2D04F35D" w14:textId="77777777" w:rsidR="00906FCD" w:rsidRDefault="008C35C6">
      <w:pPr>
        <w:pStyle w:val="ListParagraph"/>
        <w:numPr>
          <w:ilvl w:val="0"/>
          <w:numId w:val="2"/>
        </w:numPr>
      </w:pPr>
      <w:r>
        <w:t xml:space="preserve">Developed SHAP-powered explainability layer </w:t>
      </w:r>
      <w:r>
        <w:t>translating ML model predictions into plain-English business narratives for Care Management and Finance stakeholders</w:t>
      </w:r>
    </w:p>
    <w:p w14:paraId="31F911E6" w14:textId="77777777" w:rsidR="00906FCD" w:rsidRDefault="008C35C6">
      <w:pPr>
        <w:pStyle w:val="ListParagraph"/>
        <w:numPr>
          <w:ilvl w:val="0"/>
          <w:numId w:val="2"/>
        </w:numPr>
      </w:pPr>
      <w:r>
        <w:t>Integrated SHAP feature importance into Power BI tooltip pages — enabling non-technical users to understand AI-driven risk scores interacti</w:t>
      </w:r>
      <w:r>
        <w:t>vely</w:t>
      </w:r>
    </w:p>
    <w:p w14:paraId="3B307999" w14:textId="77777777" w:rsidR="00906FCD" w:rsidRDefault="008C35C6">
      <w:pPr>
        <w:pStyle w:val="ListParagraph"/>
        <w:numPr>
          <w:ilvl w:val="0"/>
          <w:numId w:val="2"/>
        </w:numPr>
      </w:pPr>
      <w:r>
        <w:t>Automated data quality pipeline using Python (Pandas, Great Expectations) validating 50M+ daily claim records — schema validation, null checks, referential integrity</w:t>
      </w:r>
    </w:p>
    <w:p w14:paraId="4DB5C2A4" w14:textId="77777777" w:rsidR="00906FCD" w:rsidRDefault="008C35C6">
      <w:pPr>
        <w:pStyle w:val="ListParagraph"/>
        <w:numPr>
          <w:ilvl w:val="0"/>
          <w:numId w:val="2"/>
        </w:numPr>
      </w:pPr>
      <w:r>
        <w:t>Surfaced data quality results in Power BI Data Quality dashboard; configured Power Au</w:t>
      </w:r>
      <w:r>
        <w:t>tomate alerts triggering on validation failures for immediate remediation</w:t>
      </w:r>
    </w:p>
    <w:p w14:paraId="5EC51F0D" w14:textId="77777777" w:rsidR="00906FCD" w:rsidRDefault="008C35C6">
      <w:pPr>
        <w:spacing w:before="120" w:after="60"/>
      </w:pPr>
      <w:r>
        <w:rPr>
          <w:b/>
          <w:bCs/>
        </w:rPr>
        <w:t>PEAPOD DIGITAL LABS (LOWE'S RETAIL) | Power BI Developer</w:t>
      </w:r>
      <w:r>
        <w:t xml:space="preserve">   Remote | Oct 2021 – Jan 2023</w:t>
      </w:r>
    </w:p>
    <w:p w14:paraId="4B45134F" w14:textId="77777777" w:rsidR="00906FCD" w:rsidRDefault="008C35C6">
      <w:pPr>
        <w:spacing w:after="240"/>
      </w:pPr>
      <w:r>
        <w:rPr>
          <w:i/>
          <w:iCs/>
        </w:rPr>
        <w:t>Owned end-to-end BI platform supporting retail merchandising decisions. Developed 10TB+ ETL pi</w:t>
      </w:r>
      <w:r>
        <w:rPr>
          <w:i/>
          <w:iCs/>
        </w:rPr>
        <w:t>pelines processing daily transactions. Created dashboards embedding demand forecasts and inventory analytics. Built paginated reports for executive summaries and automated Power Automate distribution.</w:t>
      </w:r>
    </w:p>
    <w:p w14:paraId="34029285" w14:textId="77777777" w:rsidR="00906FCD" w:rsidRDefault="008C35C6">
      <w:pPr>
        <w:spacing w:after="80"/>
      </w:pPr>
      <w:r>
        <w:rPr>
          <w:b/>
          <w:bCs/>
        </w:rPr>
        <w:t>Responsibilities:</w:t>
      </w:r>
    </w:p>
    <w:p w14:paraId="61BBC378" w14:textId="77777777" w:rsidR="00906FCD" w:rsidRDefault="008C35C6">
      <w:pPr>
        <w:pStyle w:val="ListParagraph"/>
        <w:numPr>
          <w:ilvl w:val="0"/>
          <w:numId w:val="2"/>
        </w:numPr>
      </w:pPr>
      <w:r>
        <w:t>Design star schema data model (Depart</w:t>
      </w:r>
      <w:r>
        <w:t>ment &gt; Category &gt; SKU hierarchy) supporting daily/weekly/monthly reporting cadences; implement fact aggregation and materialized views</w:t>
      </w:r>
    </w:p>
    <w:p w14:paraId="7B46B38C" w14:textId="77777777" w:rsidR="00906FCD" w:rsidRDefault="008C35C6">
      <w:pPr>
        <w:pStyle w:val="ListParagraph"/>
        <w:numPr>
          <w:ilvl w:val="0"/>
          <w:numId w:val="2"/>
        </w:numPr>
      </w:pPr>
      <w:r>
        <w:t>Develop retail DAX measures: Sell-Through Rate, Inventory Turnover Ratio, Rolling 13-Week Sales Average using DATESINPERI</w:t>
      </w:r>
      <w:r>
        <w:t>OD</w:t>
      </w:r>
    </w:p>
    <w:p w14:paraId="50F8E22C" w14:textId="77777777" w:rsidR="00906FCD" w:rsidRDefault="008C35C6">
      <w:pPr>
        <w:pStyle w:val="ListParagraph"/>
        <w:numPr>
          <w:ilvl w:val="0"/>
          <w:numId w:val="2"/>
        </w:numPr>
      </w:pPr>
      <w:r>
        <w:t>Build Forecast Accuracy % (1 - MAPE), YoY Sales Growth with SAMEPERIODLASTYEAR, and Customer Repeat Purchase Rate using COUNTX with FILTER</w:t>
      </w:r>
    </w:p>
    <w:p w14:paraId="626303B5" w14:textId="77777777" w:rsidR="00906FCD" w:rsidRDefault="008C35C6">
      <w:pPr>
        <w:pStyle w:val="ListParagraph"/>
        <w:numPr>
          <w:ilvl w:val="0"/>
          <w:numId w:val="2"/>
        </w:numPr>
      </w:pPr>
      <w:r>
        <w:lastRenderedPageBreak/>
        <w:t>Build retail Power BI dashboards — Clustered Column Charts for weekly sales by category, Line/Area Charts for fore</w:t>
      </w:r>
      <w:r>
        <w:t>cast vs actuals</w:t>
      </w:r>
    </w:p>
    <w:p w14:paraId="77098E98" w14:textId="77777777" w:rsidR="00906FCD" w:rsidRDefault="008C35C6">
      <w:pPr>
        <w:pStyle w:val="ListParagraph"/>
        <w:numPr>
          <w:ilvl w:val="0"/>
          <w:numId w:val="2"/>
        </w:numPr>
      </w:pPr>
      <w:r>
        <w:t>Design Treemaps for inventory value by SKU/category and Scatter Plots for price elasticity analysis</w:t>
      </w:r>
    </w:p>
    <w:p w14:paraId="0B922EB8" w14:textId="77777777" w:rsidR="00906FCD" w:rsidRDefault="008C35C6">
      <w:pPr>
        <w:pStyle w:val="ListParagraph"/>
        <w:numPr>
          <w:ilvl w:val="0"/>
          <w:numId w:val="2"/>
        </w:numPr>
      </w:pPr>
      <w:r>
        <w:t>Create Power BI Paginated Reports for weekly executive summaries (sales by region, inventory aging, forecast accuracy)—optimized for PDF/Exc</w:t>
      </w:r>
      <w:r>
        <w:t>el export</w:t>
      </w:r>
    </w:p>
    <w:p w14:paraId="0216F4E8" w14:textId="77777777" w:rsidR="00906FCD" w:rsidRDefault="008C35C6">
      <w:pPr>
        <w:pStyle w:val="ListParagraph"/>
        <w:numPr>
          <w:ilvl w:val="0"/>
          <w:numId w:val="2"/>
        </w:numPr>
      </w:pPr>
      <w:r>
        <w:t>Develop Power Automate cloud flow automating weekly report distribution; build adaptive card alerts for out-of-stock SKUs and inventory overstock conditions</w:t>
      </w:r>
    </w:p>
    <w:p w14:paraId="45BE1444" w14:textId="77777777" w:rsidR="00906FCD" w:rsidRDefault="008C35C6">
      <w:pPr>
        <w:pStyle w:val="ListParagraph"/>
        <w:numPr>
          <w:ilvl w:val="0"/>
          <w:numId w:val="2"/>
        </w:numPr>
      </w:pPr>
      <w:r>
        <w:t>Design and deploy big-data ETL pipelines using PySpark and Airflow processing 10TB+ daily</w:t>
      </w:r>
      <w:r>
        <w:t xml:space="preserve"> retail transactions; optimize incremental loading strategies</w:t>
      </w:r>
    </w:p>
    <w:p w14:paraId="281C4016" w14:textId="77777777" w:rsidR="00906FCD" w:rsidRDefault="008C35C6">
      <w:pPr>
        <w:pStyle w:val="ListParagraph"/>
        <w:numPr>
          <w:ilvl w:val="0"/>
          <w:numId w:val="2"/>
        </w:numPr>
        <w:spacing w:after="160"/>
      </w:pPr>
      <w:r>
        <w:t>Implement row-level security (RLS) restricting data access by department hierarchy; train 20+ merchandisers on dashboard usage and self-service analytics</w:t>
      </w:r>
    </w:p>
    <w:p w14:paraId="5ED34C21" w14:textId="77777777" w:rsidR="00906FCD" w:rsidRDefault="008C35C6">
      <w:pPr>
        <w:spacing w:before="120" w:after="60"/>
      </w:pPr>
      <w:r>
        <w:rPr>
          <w:b/>
          <w:bCs/>
        </w:rPr>
        <w:t xml:space="preserve">FOOT HILLS BANK | BI Developer / SQL </w:t>
      </w:r>
      <w:r>
        <w:rPr>
          <w:b/>
          <w:bCs/>
        </w:rPr>
        <w:t>Developer</w:t>
      </w:r>
      <w:r>
        <w:t xml:space="preserve">   St. Louis, MO | Jun 2017 – Sept 2021</w:t>
      </w:r>
    </w:p>
    <w:p w14:paraId="6B1C7A68" w14:textId="77777777" w:rsidR="00906FCD" w:rsidRDefault="008C35C6">
      <w:pPr>
        <w:spacing w:after="240"/>
      </w:pPr>
      <w:r>
        <w:rPr>
          <w:i/>
          <w:iCs/>
        </w:rPr>
        <w:t>Owned Power BI platform for Sales, Marketing, and Finance teams. Developed 15+ dashboards covering loan portfolio performance, delinquency tracking, and marketing ROI. Optimized SQL queries supporting high-v</w:t>
      </w:r>
      <w:r>
        <w:rPr>
          <w:i/>
          <w:iCs/>
        </w:rPr>
        <w:t>olume financial analytics.</w:t>
      </w:r>
    </w:p>
    <w:p w14:paraId="3E90E19D" w14:textId="77777777" w:rsidR="00906FCD" w:rsidRDefault="008C35C6">
      <w:pPr>
        <w:spacing w:after="80"/>
      </w:pPr>
      <w:r>
        <w:rPr>
          <w:b/>
          <w:bCs/>
        </w:rPr>
        <w:t>Responsibilities:</w:t>
      </w:r>
    </w:p>
    <w:p w14:paraId="572C2B5C" w14:textId="77777777" w:rsidR="00906FCD" w:rsidRDefault="008C35C6">
      <w:pPr>
        <w:pStyle w:val="ListParagraph"/>
        <w:numPr>
          <w:ilvl w:val="0"/>
          <w:numId w:val="2"/>
        </w:numPr>
      </w:pPr>
      <w:r>
        <w:t>Build Power BI star schema semantic model for loan portfolio performance, delinquency tracking, and marketing ROI reporting</w:t>
      </w:r>
    </w:p>
    <w:p w14:paraId="44B04A8A" w14:textId="77777777" w:rsidR="00906FCD" w:rsidRDefault="008C35C6">
      <w:pPr>
        <w:pStyle w:val="ListParagraph"/>
        <w:numPr>
          <w:ilvl w:val="0"/>
          <w:numId w:val="2"/>
        </w:numPr>
      </w:pPr>
      <w:r>
        <w:t>Create 50+ financial DAX measures — Delinquency Rate, Net Charge-Off Rate, Customer Lif</w:t>
      </w:r>
      <w:r>
        <w:t>etime Value, MoM/YoY growth using DATEADD and TOTALYTD</w:t>
      </w:r>
    </w:p>
    <w:p w14:paraId="548854C4" w14:textId="77777777" w:rsidR="00906FCD" w:rsidRDefault="008C35C6">
      <w:pPr>
        <w:pStyle w:val="ListParagraph"/>
        <w:numPr>
          <w:ilvl w:val="0"/>
          <w:numId w:val="2"/>
        </w:numPr>
      </w:pPr>
      <w:r>
        <w:t>Write advanced T-SQL procedures and functions for portfolio analysis, customer segmentation, marketing ROI; optimize using covering indexes and execution plan analysis</w:t>
      </w:r>
    </w:p>
    <w:p w14:paraId="0D28D612" w14:textId="77777777" w:rsidR="00906FCD" w:rsidRDefault="008C35C6">
      <w:pPr>
        <w:pStyle w:val="ListParagraph"/>
        <w:numPr>
          <w:ilvl w:val="0"/>
          <w:numId w:val="2"/>
        </w:numPr>
        <w:spacing w:after="160"/>
      </w:pPr>
      <w:r>
        <w:t>Gather requirements from business</w:t>
      </w:r>
      <w:r>
        <w:t xml:space="preserve"> stakeholders; deliver 15+ tailored reporting solutions; manage Power BI workspace security and scheduled dataset refreshes</w:t>
      </w:r>
    </w:p>
    <w:p w14:paraId="72A93578" w14:textId="77777777" w:rsidR="00906FCD" w:rsidRDefault="008C35C6">
      <w:pPr>
        <w:spacing w:before="120" w:after="60"/>
      </w:pPr>
      <w:r>
        <w:rPr>
          <w:b/>
          <w:bCs/>
        </w:rPr>
        <w:t>VALUE LABS | Business Intelligence Developer</w:t>
      </w:r>
      <w:r>
        <w:t xml:space="preserve">   Hyderabad, India | May 2016 – Jun 2017</w:t>
      </w:r>
    </w:p>
    <w:p w14:paraId="607540FE" w14:textId="77777777" w:rsidR="00906FCD" w:rsidRDefault="008C35C6">
      <w:pPr>
        <w:spacing w:after="240"/>
      </w:pPr>
      <w:r>
        <w:rPr>
          <w:i/>
          <w:iCs/>
        </w:rPr>
        <w:t xml:space="preserve">Developed interactive dashboards, scorecards, </w:t>
      </w:r>
      <w:r>
        <w:rPr>
          <w:i/>
          <w:iCs/>
        </w:rPr>
        <w:t>and KPI reports in Power BI, SSRS, and WebFOCUS. Built scalable ETL workflows using SSIS and Informatica PowerCenter. Designed dimensional data models and implemented data governance.</w:t>
      </w:r>
    </w:p>
    <w:p w14:paraId="0D4B289E" w14:textId="77777777" w:rsidR="00906FCD" w:rsidRDefault="008C35C6">
      <w:pPr>
        <w:spacing w:after="80"/>
      </w:pPr>
      <w:r>
        <w:rPr>
          <w:b/>
          <w:bCs/>
        </w:rPr>
        <w:t>Responsibilities:</w:t>
      </w:r>
    </w:p>
    <w:p w14:paraId="1761EECC" w14:textId="77777777" w:rsidR="00906FCD" w:rsidRDefault="008C35C6">
      <w:pPr>
        <w:pStyle w:val="ListParagraph"/>
        <w:numPr>
          <w:ilvl w:val="0"/>
          <w:numId w:val="2"/>
        </w:numPr>
      </w:pPr>
      <w:r>
        <w:t>Develop interactive dashboards and KPI reports enablin</w:t>
      </w:r>
      <w:r>
        <w:t>g leadership teams to make data-driven business decisions; automate recurring reports</w:t>
      </w:r>
    </w:p>
    <w:p w14:paraId="2312C0D5" w14:textId="77777777" w:rsidR="00906FCD" w:rsidRDefault="008C35C6">
      <w:pPr>
        <w:pStyle w:val="ListParagraph"/>
        <w:numPr>
          <w:ilvl w:val="0"/>
          <w:numId w:val="2"/>
        </w:numPr>
      </w:pPr>
      <w:r>
        <w:t>Build scalable ETL workflows using SSIS and Informatica PowerCenter processing data from SQL Server, Oracle, APIs, and flat files</w:t>
      </w:r>
    </w:p>
    <w:p w14:paraId="3A286A92" w14:textId="77777777" w:rsidR="00906FCD" w:rsidRDefault="008C35C6">
      <w:pPr>
        <w:pStyle w:val="ListParagraph"/>
        <w:numPr>
          <w:ilvl w:val="0"/>
          <w:numId w:val="2"/>
        </w:numPr>
      </w:pPr>
      <w:r>
        <w:t xml:space="preserve">Integrate CDC (Change Data Capture) for </w:t>
      </w:r>
      <w:r>
        <w:t>incremental data loading; design dimensional models (star/snowflake schemas, SCD types)</w:t>
      </w:r>
    </w:p>
    <w:p w14:paraId="217C721D" w14:textId="77777777" w:rsidR="00906FCD" w:rsidRDefault="008C35C6">
      <w:pPr>
        <w:pStyle w:val="ListParagraph"/>
        <w:numPr>
          <w:ilvl w:val="0"/>
          <w:numId w:val="2"/>
        </w:numPr>
      </w:pPr>
      <w:r>
        <w:t>Design dimensional data models (star/snowflake schemas, SCD types) for optimized reporting; create complex SQL queries, stored procedures, and views</w:t>
      </w:r>
    </w:p>
    <w:p w14:paraId="3E3287FE" w14:textId="77777777" w:rsidR="00906FCD" w:rsidRDefault="008C35C6">
      <w:pPr>
        <w:pStyle w:val="ListParagraph"/>
        <w:numPr>
          <w:ilvl w:val="0"/>
          <w:numId w:val="2"/>
        </w:numPr>
        <w:spacing w:after="240"/>
      </w:pPr>
      <w:r>
        <w:t>Implement role-base</w:t>
      </w:r>
      <w:r>
        <w:t>d access control and data security; perform data validation, reconciliation, and quality checks</w:t>
      </w:r>
    </w:p>
    <w:p w14:paraId="339803B9" w14:textId="77777777" w:rsidR="00906FCD" w:rsidRDefault="008C35C6">
      <w:pPr>
        <w:pStyle w:val="Heading1"/>
      </w:pPr>
      <w:r>
        <w:t>EDUCATION</w:t>
      </w:r>
    </w:p>
    <w:p w14:paraId="69D3B1FC" w14:textId="77777777" w:rsidR="00906FCD" w:rsidRDefault="008C35C6">
      <w:pPr>
        <w:spacing w:after="80"/>
      </w:pPr>
      <w:r>
        <w:rPr>
          <w:b/>
          <w:bCs/>
        </w:rPr>
        <w:t>Master of Science – Computer Science (Computer and Information Sciences)</w:t>
      </w:r>
    </w:p>
    <w:p w14:paraId="79601252" w14:textId="77777777" w:rsidR="00906FCD" w:rsidRDefault="008C35C6">
      <w:pPr>
        <w:spacing w:after="160"/>
      </w:pPr>
      <w:r>
        <w:t>University of Bridgeport | Bridgeport, CT | December 2022</w:t>
      </w:r>
    </w:p>
    <w:p w14:paraId="75ABC4B4" w14:textId="77777777" w:rsidR="00906FCD" w:rsidRDefault="008C35C6">
      <w:pPr>
        <w:spacing w:after="80"/>
      </w:pPr>
      <w:r>
        <w:rPr>
          <w:b/>
          <w:bCs/>
        </w:rPr>
        <w:lastRenderedPageBreak/>
        <w:t>Bachelor of Technol</w:t>
      </w:r>
      <w:r>
        <w:rPr>
          <w:b/>
          <w:bCs/>
        </w:rPr>
        <w:t>ogy – Computer Science Engineering</w:t>
      </w:r>
    </w:p>
    <w:p w14:paraId="59A62367" w14:textId="77777777" w:rsidR="00906FCD" w:rsidRDefault="008C35C6">
      <w:pPr>
        <w:spacing w:after="240"/>
      </w:pPr>
      <w:r>
        <w:t>K L University | Guntur, India | Aug 2012 – May 2016</w:t>
      </w:r>
    </w:p>
    <w:p w14:paraId="55A9038E" w14:textId="77777777" w:rsidR="00906FCD" w:rsidRDefault="008C35C6">
      <w:pPr>
        <w:pStyle w:val="Heading1"/>
      </w:pPr>
      <w:r>
        <w:t>CERTIFICATIONS &amp; CREDENTIALS</w:t>
      </w:r>
    </w:p>
    <w:p w14:paraId="4FFA2FF5" w14:textId="77777777" w:rsidR="00906FCD" w:rsidRDefault="008C35C6">
      <w:pPr>
        <w:pStyle w:val="ListParagraph"/>
        <w:numPr>
          <w:ilvl w:val="0"/>
          <w:numId w:val="2"/>
        </w:numPr>
      </w:pPr>
      <w:r>
        <w:t>Microsoft Certified: Power BI Data Analyst Associate (PL-300)</w:t>
      </w:r>
    </w:p>
    <w:p w14:paraId="4C0EADE2" w14:textId="77777777" w:rsidR="00906FCD" w:rsidRDefault="008C35C6">
      <w:pPr>
        <w:pStyle w:val="ListParagraph"/>
        <w:numPr>
          <w:ilvl w:val="0"/>
          <w:numId w:val="2"/>
        </w:numPr>
      </w:pPr>
      <w:r>
        <w:t>Data Governance &amp; Metadata Management (Self-directed)</w:t>
      </w:r>
    </w:p>
    <w:sectPr w:rsidR="00906FC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545"/>
    <w:multiLevelType w:val="hybridMultilevel"/>
    <w:tmpl w:val="AA6A2CE6"/>
    <w:lvl w:ilvl="0" w:tplc="CAC6B3F8">
      <w:start w:val="1"/>
      <w:numFmt w:val="bullet"/>
      <w:lvlText w:val="•"/>
      <w:lvlJc w:val="left"/>
      <w:pPr>
        <w:ind w:left="720" w:hanging="360"/>
      </w:pPr>
    </w:lvl>
    <w:lvl w:ilvl="1" w:tplc="9EDABE32">
      <w:numFmt w:val="decimal"/>
      <w:lvlText w:val=""/>
      <w:lvlJc w:val="left"/>
    </w:lvl>
    <w:lvl w:ilvl="2" w:tplc="F95CD602">
      <w:numFmt w:val="decimal"/>
      <w:lvlText w:val=""/>
      <w:lvlJc w:val="left"/>
    </w:lvl>
    <w:lvl w:ilvl="3" w:tplc="8662D34A">
      <w:numFmt w:val="decimal"/>
      <w:lvlText w:val=""/>
      <w:lvlJc w:val="left"/>
    </w:lvl>
    <w:lvl w:ilvl="4" w:tplc="38C09BF6">
      <w:numFmt w:val="decimal"/>
      <w:lvlText w:val=""/>
      <w:lvlJc w:val="left"/>
    </w:lvl>
    <w:lvl w:ilvl="5" w:tplc="BB10E5AC">
      <w:numFmt w:val="decimal"/>
      <w:lvlText w:val=""/>
      <w:lvlJc w:val="left"/>
    </w:lvl>
    <w:lvl w:ilvl="6" w:tplc="73564C38">
      <w:numFmt w:val="decimal"/>
      <w:lvlText w:val=""/>
      <w:lvlJc w:val="left"/>
    </w:lvl>
    <w:lvl w:ilvl="7" w:tplc="5336951E">
      <w:numFmt w:val="decimal"/>
      <w:lvlText w:val=""/>
      <w:lvlJc w:val="left"/>
    </w:lvl>
    <w:lvl w:ilvl="8" w:tplc="40F666F6">
      <w:numFmt w:val="decimal"/>
      <w:lvlText w:val=""/>
      <w:lvlJc w:val="left"/>
    </w:lvl>
  </w:abstractNum>
  <w:abstractNum w:abstractNumId="1" w15:restartNumberingAfterBreak="0">
    <w:nsid w:val="2329089D"/>
    <w:multiLevelType w:val="hybridMultilevel"/>
    <w:tmpl w:val="58D2FDF8"/>
    <w:lvl w:ilvl="0" w:tplc="CB5C46DC">
      <w:start w:val="1"/>
      <w:numFmt w:val="bullet"/>
      <w:lvlText w:val="●"/>
      <w:lvlJc w:val="left"/>
      <w:pPr>
        <w:ind w:left="720" w:hanging="360"/>
      </w:pPr>
    </w:lvl>
    <w:lvl w:ilvl="1" w:tplc="DE424884">
      <w:start w:val="1"/>
      <w:numFmt w:val="bullet"/>
      <w:lvlText w:val="○"/>
      <w:lvlJc w:val="left"/>
      <w:pPr>
        <w:ind w:left="1440" w:hanging="360"/>
      </w:pPr>
    </w:lvl>
    <w:lvl w:ilvl="2" w:tplc="809AF3C6">
      <w:start w:val="1"/>
      <w:numFmt w:val="bullet"/>
      <w:lvlText w:val="■"/>
      <w:lvlJc w:val="left"/>
      <w:pPr>
        <w:ind w:left="2160" w:hanging="360"/>
      </w:pPr>
    </w:lvl>
    <w:lvl w:ilvl="3" w:tplc="A6B86CD2">
      <w:start w:val="1"/>
      <w:numFmt w:val="bullet"/>
      <w:lvlText w:val="●"/>
      <w:lvlJc w:val="left"/>
      <w:pPr>
        <w:ind w:left="2880" w:hanging="360"/>
      </w:pPr>
    </w:lvl>
    <w:lvl w:ilvl="4" w:tplc="2D08E64E">
      <w:start w:val="1"/>
      <w:numFmt w:val="bullet"/>
      <w:lvlText w:val="○"/>
      <w:lvlJc w:val="left"/>
      <w:pPr>
        <w:ind w:left="3600" w:hanging="360"/>
      </w:pPr>
    </w:lvl>
    <w:lvl w:ilvl="5" w:tplc="CF0EC366">
      <w:start w:val="1"/>
      <w:numFmt w:val="bullet"/>
      <w:lvlText w:val="■"/>
      <w:lvlJc w:val="left"/>
      <w:pPr>
        <w:ind w:left="4320" w:hanging="360"/>
      </w:pPr>
    </w:lvl>
    <w:lvl w:ilvl="6" w:tplc="B24CC2D6">
      <w:start w:val="1"/>
      <w:numFmt w:val="bullet"/>
      <w:lvlText w:val="●"/>
      <w:lvlJc w:val="left"/>
      <w:pPr>
        <w:ind w:left="5040" w:hanging="360"/>
      </w:pPr>
    </w:lvl>
    <w:lvl w:ilvl="7" w:tplc="0DBE7C0C">
      <w:start w:val="1"/>
      <w:numFmt w:val="bullet"/>
      <w:lvlText w:val="●"/>
      <w:lvlJc w:val="left"/>
      <w:pPr>
        <w:ind w:left="5760" w:hanging="360"/>
      </w:pPr>
    </w:lvl>
    <w:lvl w:ilvl="8" w:tplc="347279F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CD"/>
    <w:rsid w:val="008C35C6"/>
    <w:rsid w:val="00906FCD"/>
    <w:rsid w:val="00B800C4"/>
    <w:rsid w:val="00D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B57D"/>
  <w15:docId w15:val="{76D71148-44BD-44C3-8AE7-FA359D4F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JAYAWANTH KUMAR</cp:lastModifiedBy>
  <cp:revision>2</cp:revision>
  <dcterms:created xsi:type="dcterms:W3CDTF">2026-07-13T13:28:00Z</dcterms:created>
  <dcterms:modified xsi:type="dcterms:W3CDTF">2026-07-13T13:28:00Z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1118b8de-a8a9-4043-b09f-df80db8563a4</vt:lpwstr>
  </property>
</Properties>
</file>